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1142"/>
        <w:gridCol w:w="1340"/>
        <w:gridCol w:w="1206"/>
        <w:gridCol w:w="1145"/>
        <w:gridCol w:w="1658"/>
        <w:gridCol w:w="1610"/>
        <w:gridCol w:w="1435"/>
        <w:gridCol w:w="1720"/>
        <w:gridCol w:w="1426"/>
        <w:gridCol w:w="1379"/>
      </w:tblGrid>
      <w:tr w:rsidR="00DF19CE" w:rsidTr="009F5F79">
        <w:tc>
          <w:tcPr>
            <w:tcW w:w="1142" w:type="dxa"/>
            <w:tcBorders>
              <w:top w:val="single" w:sz="4" w:space="0" w:color="auto"/>
              <w:left w:val="single" w:sz="4" w:space="0" w:color="auto"/>
              <w:bottom w:val="single" w:sz="4" w:space="0" w:color="auto"/>
              <w:right w:val="single" w:sz="4" w:space="0" w:color="auto"/>
            </w:tcBorders>
            <w:hideMark/>
          </w:tcPr>
          <w:p w:rsidR="00DF19CE" w:rsidRDefault="00DF19CE">
            <w:pPr>
              <w:spacing w:line="240" w:lineRule="auto"/>
              <w:rPr>
                <w:rFonts w:ascii="Times New Roman" w:hAnsi="Times New Roman"/>
              </w:rPr>
            </w:pPr>
            <w:r>
              <w:rPr>
                <w:rFonts w:ascii="Times New Roman" w:hAnsi="Times New Roman"/>
              </w:rPr>
              <w:t xml:space="preserve">Группа </w:t>
            </w:r>
          </w:p>
        </w:tc>
        <w:tc>
          <w:tcPr>
            <w:tcW w:w="1340" w:type="dxa"/>
            <w:tcBorders>
              <w:top w:val="single" w:sz="4" w:space="0" w:color="auto"/>
              <w:left w:val="single" w:sz="4" w:space="0" w:color="auto"/>
              <w:bottom w:val="single" w:sz="4" w:space="0" w:color="auto"/>
              <w:right w:val="single" w:sz="4" w:space="0" w:color="auto"/>
            </w:tcBorders>
            <w:hideMark/>
          </w:tcPr>
          <w:p w:rsidR="00DF19CE" w:rsidRDefault="00DF19CE">
            <w:pPr>
              <w:spacing w:line="240" w:lineRule="auto"/>
              <w:rPr>
                <w:rFonts w:ascii="Times New Roman" w:hAnsi="Times New Roman"/>
              </w:rPr>
            </w:pPr>
            <w:r>
              <w:rPr>
                <w:rFonts w:ascii="Times New Roman" w:hAnsi="Times New Roman"/>
              </w:rPr>
              <w:t xml:space="preserve">Предмет </w:t>
            </w:r>
          </w:p>
        </w:tc>
        <w:tc>
          <w:tcPr>
            <w:tcW w:w="1206" w:type="dxa"/>
            <w:tcBorders>
              <w:top w:val="single" w:sz="4" w:space="0" w:color="auto"/>
              <w:left w:val="single" w:sz="4" w:space="0" w:color="auto"/>
              <w:bottom w:val="single" w:sz="4" w:space="0" w:color="auto"/>
              <w:right w:val="single" w:sz="4" w:space="0" w:color="auto"/>
            </w:tcBorders>
            <w:hideMark/>
          </w:tcPr>
          <w:p w:rsidR="00DF19CE" w:rsidRDefault="00DF19CE">
            <w:pPr>
              <w:spacing w:line="240" w:lineRule="auto"/>
              <w:rPr>
                <w:rFonts w:ascii="Times New Roman" w:hAnsi="Times New Roman"/>
              </w:rPr>
            </w:pPr>
            <w:r>
              <w:rPr>
                <w:rFonts w:ascii="Times New Roman" w:hAnsi="Times New Roman"/>
              </w:rPr>
              <w:t xml:space="preserve">Дата </w:t>
            </w:r>
          </w:p>
        </w:tc>
        <w:tc>
          <w:tcPr>
            <w:tcW w:w="1145" w:type="dxa"/>
            <w:tcBorders>
              <w:top w:val="single" w:sz="4" w:space="0" w:color="auto"/>
              <w:left w:val="single" w:sz="4" w:space="0" w:color="auto"/>
              <w:bottom w:val="single" w:sz="4" w:space="0" w:color="auto"/>
              <w:right w:val="single" w:sz="4" w:space="0" w:color="auto"/>
            </w:tcBorders>
            <w:hideMark/>
          </w:tcPr>
          <w:p w:rsidR="00DF19CE" w:rsidRDefault="00DF19CE">
            <w:pPr>
              <w:spacing w:line="240" w:lineRule="auto"/>
              <w:rPr>
                <w:rFonts w:ascii="Times New Roman" w:hAnsi="Times New Roman"/>
              </w:rPr>
            </w:pPr>
            <w:r>
              <w:rPr>
                <w:rFonts w:ascii="Times New Roman" w:hAnsi="Times New Roman"/>
              </w:rPr>
              <w:t>Кол-во уроков</w:t>
            </w:r>
          </w:p>
        </w:tc>
        <w:tc>
          <w:tcPr>
            <w:tcW w:w="1658" w:type="dxa"/>
            <w:tcBorders>
              <w:top w:val="single" w:sz="4" w:space="0" w:color="auto"/>
              <w:left w:val="single" w:sz="4" w:space="0" w:color="auto"/>
              <w:bottom w:val="single" w:sz="4" w:space="0" w:color="auto"/>
              <w:right w:val="single" w:sz="4" w:space="0" w:color="auto"/>
            </w:tcBorders>
            <w:hideMark/>
          </w:tcPr>
          <w:p w:rsidR="00DF19CE" w:rsidRDefault="00DF19CE">
            <w:pPr>
              <w:spacing w:line="240" w:lineRule="auto"/>
              <w:rPr>
                <w:rFonts w:ascii="Times New Roman" w:hAnsi="Times New Roman"/>
              </w:rPr>
            </w:pPr>
            <w:r>
              <w:rPr>
                <w:rFonts w:ascii="Times New Roman" w:hAnsi="Times New Roman"/>
              </w:rPr>
              <w:t xml:space="preserve">Преподаватель </w:t>
            </w:r>
          </w:p>
        </w:tc>
        <w:tc>
          <w:tcPr>
            <w:tcW w:w="1610" w:type="dxa"/>
            <w:tcBorders>
              <w:top w:val="single" w:sz="4" w:space="0" w:color="auto"/>
              <w:left w:val="single" w:sz="4" w:space="0" w:color="auto"/>
              <w:bottom w:val="single" w:sz="4" w:space="0" w:color="auto"/>
              <w:right w:val="single" w:sz="4" w:space="0" w:color="auto"/>
            </w:tcBorders>
            <w:hideMark/>
          </w:tcPr>
          <w:p w:rsidR="00DF19CE" w:rsidRDefault="00DF19CE">
            <w:pPr>
              <w:spacing w:line="240" w:lineRule="auto"/>
              <w:rPr>
                <w:rFonts w:ascii="Times New Roman" w:hAnsi="Times New Roman"/>
              </w:rPr>
            </w:pPr>
            <w:r>
              <w:rPr>
                <w:rFonts w:ascii="Times New Roman" w:hAnsi="Times New Roman"/>
              </w:rPr>
              <w:t xml:space="preserve">Тема урока </w:t>
            </w:r>
          </w:p>
        </w:tc>
        <w:tc>
          <w:tcPr>
            <w:tcW w:w="1435" w:type="dxa"/>
            <w:tcBorders>
              <w:top w:val="single" w:sz="4" w:space="0" w:color="auto"/>
              <w:left w:val="single" w:sz="4" w:space="0" w:color="auto"/>
              <w:bottom w:val="single" w:sz="4" w:space="0" w:color="auto"/>
              <w:right w:val="single" w:sz="4" w:space="0" w:color="auto"/>
            </w:tcBorders>
            <w:hideMark/>
          </w:tcPr>
          <w:p w:rsidR="00DF19CE" w:rsidRDefault="00DF19CE">
            <w:pPr>
              <w:spacing w:line="240" w:lineRule="auto"/>
              <w:rPr>
                <w:rFonts w:ascii="Times New Roman" w:hAnsi="Times New Roman"/>
              </w:rPr>
            </w:pPr>
            <w:r>
              <w:rPr>
                <w:rFonts w:ascii="Times New Roman" w:hAnsi="Times New Roman"/>
              </w:rPr>
              <w:t>Ресурсное обеспечение</w:t>
            </w:r>
          </w:p>
        </w:tc>
        <w:tc>
          <w:tcPr>
            <w:tcW w:w="1171" w:type="dxa"/>
            <w:tcBorders>
              <w:top w:val="single" w:sz="4" w:space="0" w:color="auto"/>
              <w:left w:val="single" w:sz="4" w:space="0" w:color="auto"/>
              <w:bottom w:val="single" w:sz="4" w:space="0" w:color="auto"/>
              <w:right w:val="single" w:sz="4" w:space="0" w:color="auto"/>
            </w:tcBorders>
            <w:hideMark/>
          </w:tcPr>
          <w:p w:rsidR="00DF19CE" w:rsidRDefault="00DF19CE">
            <w:pPr>
              <w:spacing w:line="240" w:lineRule="auto"/>
              <w:rPr>
                <w:rFonts w:ascii="Times New Roman" w:hAnsi="Times New Roman"/>
              </w:rPr>
            </w:pPr>
            <w:r>
              <w:rPr>
                <w:rFonts w:ascii="Times New Roman" w:hAnsi="Times New Roman"/>
              </w:rPr>
              <w:t xml:space="preserve">Задание </w:t>
            </w:r>
          </w:p>
        </w:tc>
        <w:tc>
          <w:tcPr>
            <w:tcW w:w="1426" w:type="dxa"/>
            <w:tcBorders>
              <w:top w:val="single" w:sz="4" w:space="0" w:color="auto"/>
              <w:left w:val="single" w:sz="4" w:space="0" w:color="auto"/>
              <w:bottom w:val="single" w:sz="4" w:space="0" w:color="auto"/>
              <w:right w:val="single" w:sz="4" w:space="0" w:color="auto"/>
            </w:tcBorders>
            <w:hideMark/>
          </w:tcPr>
          <w:p w:rsidR="00DF19CE" w:rsidRDefault="00DF19CE">
            <w:pPr>
              <w:spacing w:line="240" w:lineRule="auto"/>
              <w:rPr>
                <w:rFonts w:ascii="Times New Roman" w:hAnsi="Times New Roman"/>
              </w:rPr>
            </w:pPr>
            <w:r>
              <w:rPr>
                <w:rFonts w:ascii="Times New Roman" w:hAnsi="Times New Roman"/>
              </w:rPr>
              <w:t xml:space="preserve">Способ обратной связи </w:t>
            </w:r>
          </w:p>
        </w:tc>
        <w:tc>
          <w:tcPr>
            <w:tcW w:w="1379" w:type="dxa"/>
            <w:tcBorders>
              <w:top w:val="single" w:sz="4" w:space="0" w:color="auto"/>
              <w:left w:val="single" w:sz="4" w:space="0" w:color="auto"/>
              <w:bottom w:val="single" w:sz="4" w:space="0" w:color="auto"/>
              <w:right w:val="single" w:sz="4" w:space="0" w:color="auto"/>
            </w:tcBorders>
            <w:hideMark/>
          </w:tcPr>
          <w:p w:rsidR="00DF19CE" w:rsidRDefault="00DF19CE">
            <w:pPr>
              <w:spacing w:line="240" w:lineRule="auto"/>
              <w:rPr>
                <w:rFonts w:ascii="Times New Roman" w:hAnsi="Times New Roman"/>
              </w:rPr>
            </w:pPr>
            <w:r>
              <w:rPr>
                <w:rFonts w:ascii="Times New Roman" w:hAnsi="Times New Roman"/>
              </w:rPr>
              <w:t xml:space="preserve">Срок выполнения </w:t>
            </w:r>
          </w:p>
        </w:tc>
      </w:tr>
      <w:tr w:rsidR="00DF19CE" w:rsidTr="009F5F79">
        <w:tc>
          <w:tcPr>
            <w:tcW w:w="1142" w:type="dxa"/>
            <w:tcBorders>
              <w:top w:val="single" w:sz="4" w:space="0" w:color="auto"/>
              <w:left w:val="single" w:sz="4" w:space="0" w:color="auto"/>
              <w:bottom w:val="single" w:sz="4" w:space="0" w:color="auto"/>
              <w:right w:val="single" w:sz="4" w:space="0" w:color="auto"/>
            </w:tcBorders>
          </w:tcPr>
          <w:p w:rsidR="00DF19CE" w:rsidRDefault="009C4845">
            <w:pPr>
              <w:spacing w:line="240" w:lineRule="auto"/>
              <w:rPr>
                <w:rFonts w:ascii="Times New Roman" w:hAnsi="Times New Roman"/>
              </w:rPr>
            </w:pPr>
            <w:r>
              <w:rPr>
                <w:rFonts w:ascii="Times New Roman" w:hAnsi="Times New Roman"/>
              </w:rPr>
              <w:t>11б</w:t>
            </w:r>
          </w:p>
        </w:tc>
        <w:tc>
          <w:tcPr>
            <w:tcW w:w="1340" w:type="dxa"/>
            <w:tcBorders>
              <w:top w:val="single" w:sz="4" w:space="0" w:color="auto"/>
              <w:left w:val="single" w:sz="4" w:space="0" w:color="auto"/>
              <w:bottom w:val="single" w:sz="4" w:space="0" w:color="auto"/>
              <w:right w:val="single" w:sz="4" w:space="0" w:color="auto"/>
            </w:tcBorders>
          </w:tcPr>
          <w:p w:rsidR="00DF19CE" w:rsidRDefault="009C4845">
            <w:pPr>
              <w:spacing w:line="240" w:lineRule="auto"/>
              <w:rPr>
                <w:rFonts w:ascii="Times New Roman" w:hAnsi="Times New Roman"/>
              </w:rPr>
            </w:pPr>
            <w:r>
              <w:rPr>
                <w:rFonts w:ascii="Times New Roman" w:hAnsi="Times New Roman"/>
              </w:rPr>
              <w:t xml:space="preserve">Психология </w:t>
            </w:r>
          </w:p>
        </w:tc>
        <w:tc>
          <w:tcPr>
            <w:tcW w:w="1206" w:type="dxa"/>
            <w:tcBorders>
              <w:top w:val="single" w:sz="4" w:space="0" w:color="auto"/>
              <w:left w:val="single" w:sz="4" w:space="0" w:color="auto"/>
              <w:bottom w:val="single" w:sz="4" w:space="0" w:color="auto"/>
              <w:right w:val="single" w:sz="4" w:space="0" w:color="auto"/>
            </w:tcBorders>
          </w:tcPr>
          <w:p w:rsidR="00DF19CE" w:rsidRDefault="009C4845">
            <w:pPr>
              <w:spacing w:line="240" w:lineRule="auto"/>
              <w:rPr>
                <w:rFonts w:ascii="Times New Roman" w:hAnsi="Times New Roman"/>
              </w:rPr>
            </w:pPr>
            <w:r>
              <w:rPr>
                <w:rFonts w:ascii="Times New Roman" w:hAnsi="Times New Roman"/>
              </w:rPr>
              <w:t>07.04.2020 г</w:t>
            </w:r>
          </w:p>
        </w:tc>
        <w:tc>
          <w:tcPr>
            <w:tcW w:w="1145" w:type="dxa"/>
            <w:tcBorders>
              <w:top w:val="single" w:sz="4" w:space="0" w:color="auto"/>
              <w:left w:val="single" w:sz="4" w:space="0" w:color="auto"/>
              <w:bottom w:val="single" w:sz="4" w:space="0" w:color="auto"/>
              <w:right w:val="single" w:sz="4" w:space="0" w:color="auto"/>
            </w:tcBorders>
          </w:tcPr>
          <w:p w:rsidR="00DF19CE" w:rsidRDefault="009C4845" w:rsidP="009C4845">
            <w:pPr>
              <w:spacing w:line="240" w:lineRule="auto"/>
              <w:jc w:val="center"/>
              <w:rPr>
                <w:rFonts w:ascii="Times New Roman" w:hAnsi="Times New Roman"/>
              </w:rPr>
            </w:pPr>
            <w:r>
              <w:rPr>
                <w:rFonts w:ascii="Times New Roman" w:hAnsi="Times New Roman"/>
              </w:rPr>
              <w:t>2</w:t>
            </w:r>
          </w:p>
        </w:tc>
        <w:tc>
          <w:tcPr>
            <w:tcW w:w="1658" w:type="dxa"/>
            <w:tcBorders>
              <w:top w:val="single" w:sz="4" w:space="0" w:color="auto"/>
              <w:left w:val="single" w:sz="4" w:space="0" w:color="auto"/>
              <w:bottom w:val="single" w:sz="4" w:space="0" w:color="auto"/>
              <w:right w:val="single" w:sz="4" w:space="0" w:color="auto"/>
            </w:tcBorders>
            <w:hideMark/>
          </w:tcPr>
          <w:p w:rsidR="00DF19CE" w:rsidRDefault="00DF19CE">
            <w:pPr>
              <w:spacing w:line="240" w:lineRule="auto"/>
              <w:rPr>
                <w:rFonts w:ascii="Times New Roman" w:hAnsi="Times New Roman"/>
              </w:rPr>
            </w:pPr>
            <w:r>
              <w:rPr>
                <w:rFonts w:ascii="Times New Roman" w:hAnsi="Times New Roman"/>
              </w:rPr>
              <w:t>Руднева Н.Е.</w:t>
            </w:r>
          </w:p>
        </w:tc>
        <w:tc>
          <w:tcPr>
            <w:tcW w:w="1610" w:type="dxa"/>
            <w:tcBorders>
              <w:top w:val="single" w:sz="4" w:space="0" w:color="auto"/>
              <w:left w:val="single" w:sz="4" w:space="0" w:color="auto"/>
              <w:bottom w:val="single" w:sz="4" w:space="0" w:color="auto"/>
              <w:right w:val="single" w:sz="4" w:space="0" w:color="auto"/>
            </w:tcBorders>
          </w:tcPr>
          <w:p w:rsidR="00DF19CE" w:rsidRDefault="009C4845">
            <w:pPr>
              <w:spacing w:line="240" w:lineRule="auto"/>
              <w:rPr>
                <w:rFonts w:ascii="Times New Roman" w:hAnsi="Times New Roman"/>
              </w:rPr>
            </w:pPr>
            <w:r>
              <w:rPr>
                <w:rFonts w:ascii="Times New Roman" w:hAnsi="Times New Roman"/>
              </w:rPr>
              <w:t>Эмоционально – волевое развитие подростка.</w:t>
            </w:r>
          </w:p>
          <w:p w:rsidR="009C4845" w:rsidRDefault="009C4845">
            <w:pPr>
              <w:spacing w:line="240" w:lineRule="auto"/>
              <w:rPr>
                <w:rFonts w:ascii="Times New Roman" w:hAnsi="Times New Roman"/>
              </w:rPr>
            </w:pPr>
            <w:proofErr w:type="gramStart"/>
            <w:r>
              <w:rPr>
                <w:rFonts w:ascii="Times New Roman" w:hAnsi="Times New Roman"/>
              </w:rPr>
              <w:t>Практические</w:t>
            </w:r>
            <w:proofErr w:type="gramEnd"/>
            <w:r>
              <w:rPr>
                <w:rFonts w:ascii="Times New Roman" w:hAnsi="Times New Roman"/>
              </w:rPr>
              <w:t xml:space="preserve"> занятие: Типы акцентуации характера подростков</w:t>
            </w:r>
            <w:r w:rsidR="00C61985">
              <w:rPr>
                <w:rFonts w:ascii="Times New Roman" w:hAnsi="Times New Roman"/>
              </w:rPr>
              <w:t>.</w:t>
            </w:r>
          </w:p>
        </w:tc>
        <w:tc>
          <w:tcPr>
            <w:tcW w:w="1435" w:type="dxa"/>
            <w:tcBorders>
              <w:top w:val="single" w:sz="4" w:space="0" w:color="auto"/>
              <w:left w:val="single" w:sz="4" w:space="0" w:color="auto"/>
              <w:bottom w:val="single" w:sz="4" w:space="0" w:color="auto"/>
              <w:right w:val="single" w:sz="4" w:space="0" w:color="auto"/>
            </w:tcBorders>
          </w:tcPr>
          <w:p w:rsidR="009F5F79" w:rsidRDefault="009F5F79">
            <w:pPr>
              <w:spacing w:line="240" w:lineRule="auto"/>
              <w:rPr>
                <w:rFonts w:ascii="Times New Roman" w:hAnsi="Times New Roman"/>
              </w:rPr>
            </w:pPr>
            <w:r>
              <w:rPr>
                <w:rFonts w:ascii="Times New Roman" w:hAnsi="Times New Roman"/>
              </w:rPr>
              <w:t>Лекция №1 (находится под таблицей)</w:t>
            </w:r>
          </w:p>
        </w:tc>
        <w:tc>
          <w:tcPr>
            <w:tcW w:w="1171" w:type="dxa"/>
            <w:tcBorders>
              <w:top w:val="single" w:sz="4" w:space="0" w:color="auto"/>
              <w:left w:val="single" w:sz="4" w:space="0" w:color="auto"/>
              <w:bottom w:val="single" w:sz="4" w:space="0" w:color="auto"/>
              <w:right w:val="single" w:sz="4" w:space="0" w:color="auto"/>
            </w:tcBorders>
          </w:tcPr>
          <w:p w:rsidR="00DF19CE" w:rsidRDefault="009F5F79" w:rsidP="009F5F79">
            <w:pPr>
              <w:spacing w:line="240" w:lineRule="auto"/>
              <w:rPr>
                <w:rFonts w:ascii="Times New Roman" w:hAnsi="Times New Roman"/>
              </w:rPr>
            </w:pPr>
            <w:r>
              <w:rPr>
                <w:rFonts w:ascii="Times New Roman" w:hAnsi="Times New Roman"/>
              </w:rPr>
              <w:t>1.Прочитать лекцию «</w:t>
            </w:r>
            <w:r w:rsidRPr="009F5F79">
              <w:rPr>
                <w:rFonts w:ascii="Times New Roman" w:hAnsi="Times New Roman"/>
              </w:rPr>
              <w:t>Эмоционально – волевое развитие подростка</w:t>
            </w:r>
            <w:r>
              <w:rPr>
                <w:rFonts w:ascii="Times New Roman" w:hAnsi="Times New Roman"/>
              </w:rPr>
              <w:t xml:space="preserve">», выписать главное в тетрадь. </w:t>
            </w:r>
          </w:p>
          <w:p w:rsidR="009F5F79" w:rsidRDefault="009F5F79" w:rsidP="009F5F79">
            <w:pPr>
              <w:spacing w:line="240" w:lineRule="auto"/>
              <w:rPr>
                <w:rFonts w:ascii="Times New Roman" w:hAnsi="Times New Roman"/>
              </w:rPr>
            </w:pPr>
            <w:r>
              <w:rPr>
                <w:rFonts w:ascii="Times New Roman" w:hAnsi="Times New Roman"/>
              </w:rPr>
              <w:t xml:space="preserve">2. </w:t>
            </w:r>
            <w:r w:rsidR="006C7499">
              <w:rPr>
                <w:rFonts w:ascii="Times New Roman" w:hAnsi="Times New Roman"/>
              </w:rPr>
              <w:t>Прочитать лекцию «</w:t>
            </w:r>
            <w:r w:rsidR="006C7499" w:rsidRPr="006C7499">
              <w:rPr>
                <w:rFonts w:ascii="Times New Roman" w:hAnsi="Times New Roman"/>
              </w:rPr>
              <w:t>Типы акцентуации характера подростков</w:t>
            </w:r>
            <w:r w:rsidR="006C7499">
              <w:rPr>
                <w:rFonts w:ascii="Times New Roman" w:hAnsi="Times New Roman"/>
              </w:rPr>
              <w:t>».</w:t>
            </w:r>
          </w:p>
          <w:p w:rsidR="006C7499" w:rsidRPr="009F5F79" w:rsidRDefault="00C61985" w:rsidP="00C61985">
            <w:pPr>
              <w:spacing w:line="240" w:lineRule="auto"/>
              <w:rPr>
                <w:rFonts w:ascii="Times New Roman" w:hAnsi="Times New Roman"/>
              </w:rPr>
            </w:pPr>
            <w:r>
              <w:rPr>
                <w:rFonts w:ascii="Times New Roman" w:hAnsi="Times New Roman"/>
              </w:rPr>
              <w:t>3. Оформить в письменном виде «</w:t>
            </w:r>
            <w:r w:rsidR="002E334C">
              <w:rPr>
                <w:rFonts w:ascii="Times New Roman" w:hAnsi="Times New Roman"/>
              </w:rPr>
              <w:t>Т</w:t>
            </w:r>
            <w:r w:rsidR="006C7499">
              <w:rPr>
                <w:rFonts w:ascii="Times New Roman" w:hAnsi="Times New Roman"/>
              </w:rPr>
              <w:t>ипы акцентуации характера подростка</w:t>
            </w:r>
            <w:r>
              <w:rPr>
                <w:rFonts w:ascii="Times New Roman" w:hAnsi="Times New Roman"/>
              </w:rPr>
              <w:t>»</w:t>
            </w:r>
            <w:r w:rsidR="006C7499">
              <w:rPr>
                <w:rFonts w:ascii="Times New Roman" w:hAnsi="Times New Roman"/>
              </w:rPr>
              <w:t xml:space="preserve"> в таблице (пример таблицы находится под лекцией №1) </w:t>
            </w:r>
          </w:p>
        </w:tc>
        <w:tc>
          <w:tcPr>
            <w:tcW w:w="1426" w:type="dxa"/>
            <w:tcBorders>
              <w:top w:val="single" w:sz="4" w:space="0" w:color="auto"/>
              <w:left w:val="single" w:sz="4" w:space="0" w:color="auto"/>
              <w:bottom w:val="single" w:sz="4" w:space="0" w:color="auto"/>
              <w:right w:val="single" w:sz="4" w:space="0" w:color="auto"/>
            </w:tcBorders>
          </w:tcPr>
          <w:p w:rsidR="00DF19CE" w:rsidRDefault="009C4845">
            <w:pPr>
              <w:spacing w:line="240" w:lineRule="auto"/>
              <w:rPr>
                <w:rFonts w:ascii="Times New Roman" w:hAnsi="Times New Roman"/>
              </w:rPr>
            </w:pPr>
            <w:r>
              <w:rPr>
                <w:rFonts w:ascii="Times New Roman" w:hAnsi="Times New Roman"/>
              </w:rPr>
              <w:t>Электронная почта</w:t>
            </w:r>
          </w:p>
        </w:tc>
        <w:tc>
          <w:tcPr>
            <w:tcW w:w="1379" w:type="dxa"/>
            <w:tcBorders>
              <w:top w:val="single" w:sz="4" w:space="0" w:color="auto"/>
              <w:left w:val="single" w:sz="4" w:space="0" w:color="auto"/>
              <w:bottom w:val="single" w:sz="4" w:space="0" w:color="auto"/>
              <w:right w:val="single" w:sz="4" w:space="0" w:color="auto"/>
            </w:tcBorders>
          </w:tcPr>
          <w:p w:rsidR="00DF19CE" w:rsidRDefault="00C5409E">
            <w:pPr>
              <w:spacing w:line="240" w:lineRule="auto"/>
              <w:rPr>
                <w:rFonts w:ascii="Times New Roman" w:hAnsi="Times New Roman"/>
              </w:rPr>
            </w:pPr>
            <w:r>
              <w:rPr>
                <w:rFonts w:ascii="Times New Roman" w:hAnsi="Times New Roman"/>
              </w:rPr>
              <w:t xml:space="preserve">14.04.2020 г. </w:t>
            </w:r>
          </w:p>
        </w:tc>
      </w:tr>
      <w:tr w:rsidR="00DF19CE" w:rsidTr="009F5F79">
        <w:tc>
          <w:tcPr>
            <w:tcW w:w="1142"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340"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206"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145"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658"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610"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435"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171"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426"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379"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r>
      <w:tr w:rsidR="00DF19CE" w:rsidTr="009F5F79">
        <w:tc>
          <w:tcPr>
            <w:tcW w:w="1142"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340"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206"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145"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658"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610"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435"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171"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426"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379"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r>
      <w:tr w:rsidR="00DF19CE" w:rsidTr="009F5F79">
        <w:tc>
          <w:tcPr>
            <w:tcW w:w="1142"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340"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206"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145"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658"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610"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435"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171"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426"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379"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r>
      <w:tr w:rsidR="00DF19CE" w:rsidTr="009F5F79">
        <w:tc>
          <w:tcPr>
            <w:tcW w:w="1142"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340"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206"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145"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658"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610"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435"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171"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426"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c>
          <w:tcPr>
            <w:tcW w:w="1379" w:type="dxa"/>
            <w:tcBorders>
              <w:top w:val="single" w:sz="4" w:space="0" w:color="auto"/>
              <w:left w:val="single" w:sz="4" w:space="0" w:color="auto"/>
              <w:bottom w:val="single" w:sz="4" w:space="0" w:color="auto"/>
              <w:right w:val="single" w:sz="4" w:space="0" w:color="auto"/>
            </w:tcBorders>
          </w:tcPr>
          <w:p w:rsidR="00DF19CE" w:rsidRDefault="00DF19CE">
            <w:pPr>
              <w:spacing w:line="240" w:lineRule="auto"/>
              <w:rPr>
                <w:rFonts w:ascii="Times New Roman" w:hAnsi="Times New Roman"/>
              </w:rPr>
            </w:pPr>
          </w:p>
        </w:tc>
      </w:tr>
    </w:tbl>
    <w:p w:rsidR="002A44B7" w:rsidRDefault="002A44B7"/>
    <w:p w:rsidR="009F5F79" w:rsidRDefault="009F5F79"/>
    <w:p w:rsidR="009F5F79" w:rsidRDefault="009F5F79"/>
    <w:p w:rsidR="00C61985" w:rsidRDefault="00C61985"/>
    <w:p w:rsidR="00C61985" w:rsidRDefault="00C61985"/>
    <w:p w:rsidR="00C61985" w:rsidRDefault="00C61985"/>
    <w:p w:rsidR="00C61985" w:rsidRDefault="00C61985"/>
    <w:p w:rsidR="009F5F79" w:rsidRPr="009F5F79" w:rsidRDefault="009F5F79" w:rsidP="009F5F79">
      <w:pPr>
        <w:spacing w:after="0" w:line="240" w:lineRule="auto"/>
        <w:jc w:val="both"/>
        <w:textAlignment w:val="baseline"/>
        <w:outlineLvl w:val="1"/>
        <w:rPr>
          <w:rFonts w:ascii="Times New Roman" w:eastAsia="Times New Roman" w:hAnsi="Times New Roman"/>
          <w:b/>
          <w:bCs/>
          <w:caps/>
          <w:sz w:val="28"/>
          <w:szCs w:val="28"/>
          <w:lang w:eastAsia="ru-RU"/>
        </w:rPr>
      </w:pPr>
      <w:r>
        <w:rPr>
          <w:rFonts w:ascii="Times New Roman" w:eastAsia="Times New Roman" w:hAnsi="Times New Roman"/>
          <w:b/>
          <w:sz w:val="28"/>
          <w:szCs w:val="24"/>
          <w:lang w:eastAsia="ru-RU"/>
        </w:rPr>
        <w:lastRenderedPageBreak/>
        <w:t>Лекция №1</w:t>
      </w:r>
    </w:p>
    <w:p w:rsidR="009F5F79" w:rsidRPr="009F5F79" w:rsidRDefault="009F5F79" w:rsidP="009F5F79">
      <w:pPr>
        <w:spacing w:after="0" w:line="240" w:lineRule="auto"/>
        <w:jc w:val="both"/>
        <w:textAlignment w:val="baseline"/>
        <w:outlineLvl w:val="1"/>
        <w:rPr>
          <w:rFonts w:ascii="Times New Roman" w:eastAsia="Times New Roman" w:hAnsi="Times New Roman"/>
          <w:b/>
          <w:bCs/>
          <w:caps/>
          <w:sz w:val="28"/>
          <w:szCs w:val="28"/>
          <w:lang w:eastAsia="ru-RU"/>
        </w:rPr>
      </w:pPr>
      <w:r w:rsidRPr="009F5F79">
        <w:rPr>
          <w:rFonts w:ascii="Times New Roman" w:eastAsia="Times New Roman" w:hAnsi="Times New Roman"/>
          <w:b/>
          <w:bCs/>
          <w:caps/>
          <w:sz w:val="28"/>
          <w:szCs w:val="28"/>
          <w:lang w:eastAsia="ru-RU"/>
        </w:rPr>
        <w:t>ЭМОЦИОНАЛЬНО-ВОЛЕВОЕ РАЗВИТИЕ ПОДРОСТКА</w:t>
      </w:r>
    </w:p>
    <w:p w:rsidR="009F5F79" w:rsidRPr="009F5F7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9F5F79">
        <w:rPr>
          <w:rFonts w:ascii="Times New Roman" w:eastAsia="Times New Roman" w:hAnsi="Times New Roman"/>
          <w:sz w:val="24"/>
          <w:szCs w:val="24"/>
          <w:lang w:eastAsia="ru-RU"/>
        </w:rPr>
        <w:t>Существенной особенностью эм</w:t>
      </w:r>
      <w:r>
        <w:rPr>
          <w:rFonts w:ascii="Times New Roman" w:eastAsia="Times New Roman" w:hAnsi="Times New Roman"/>
          <w:sz w:val="24"/>
          <w:szCs w:val="24"/>
          <w:lang w:eastAsia="ru-RU"/>
        </w:rPr>
        <w:t>о</w:t>
      </w:r>
      <w:r w:rsidRPr="009F5F79">
        <w:rPr>
          <w:rFonts w:ascii="Times New Roman" w:eastAsia="Times New Roman" w:hAnsi="Times New Roman"/>
          <w:sz w:val="24"/>
          <w:szCs w:val="24"/>
          <w:lang w:eastAsia="ru-RU"/>
        </w:rPr>
        <w:t>циональной жизни подростка является то, что его эмоции и чувства противоречивы; часто чередуются, сменяют друг друга положительные и отрицательные эмоциональные состояния. В связи с этим меняется и общее душевное состояние и настро</w:t>
      </w:r>
      <w:r w:rsidRPr="009F5F79">
        <w:rPr>
          <w:rFonts w:ascii="Times New Roman" w:eastAsia="Times New Roman" w:hAnsi="Times New Roman"/>
          <w:sz w:val="24"/>
          <w:szCs w:val="24"/>
          <w:lang w:eastAsia="ru-RU"/>
        </w:rPr>
        <w:softHyphen/>
        <w:t>ение подростка.</w:t>
      </w:r>
      <w:r>
        <w:rPr>
          <w:rFonts w:ascii="Times New Roman" w:eastAsia="Times New Roman" w:hAnsi="Times New Roman"/>
          <w:sz w:val="24"/>
          <w:szCs w:val="24"/>
          <w:lang w:eastAsia="ru-RU"/>
        </w:rPr>
        <w:t xml:space="preserve"> </w:t>
      </w:r>
    </w:p>
    <w:p w:rsidR="009F5F79" w:rsidRPr="009F5F7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9F5F79">
        <w:rPr>
          <w:rFonts w:ascii="Times New Roman" w:eastAsia="Times New Roman" w:hAnsi="Times New Roman"/>
          <w:sz w:val="24"/>
          <w:szCs w:val="24"/>
          <w:lang w:eastAsia="ru-RU"/>
        </w:rPr>
        <w:t>Посмотрите, как ведут себя под</w:t>
      </w:r>
      <w:r w:rsidRPr="009F5F79">
        <w:rPr>
          <w:rFonts w:ascii="Times New Roman" w:eastAsia="Times New Roman" w:hAnsi="Times New Roman"/>
          <w:sz w:val="24"/>
          <w:szCs w:val="24"/>
          <w:lang w:eastAsia="ru-RU"/>
        </w:rPr>
        <w:softHyphen/>
        <w:t>ростки, особенно когда они вместе, и вы увидите, что они оживлены, жестикулируют; их мимику, движе</w:t>
      </w:r>
      <w:r w:rsidRPr="009F5F79">
        <w:rPr>
          <w:rFonts w:ascii="Times New Roman" w:eastAsia="Times New Roman" w:hAnsi="Times New Roman"/>
          <w:sz w:val="24"/>
          <w:szCs w:val="24"/>
          <w:lang w:eastAsia="ru-RU"/>
        </w:rPr>
        <w:softHyphen/>
        <w:t>ния, интонации речи характеризует мажорный тон. И в школе на пере</w:t>
      </w:r>
      <w:r w:rsidRPr="009F5F79">
        <w:rPr>
          <w:rFonts w:ascii="Times New Roman" w:eastAsia="Times New Roman" w:hAnsi="Times New Roman"/>
          <w:sz w:val="24"/>
          <w:szCs w:val="24"/>
          <w:lang w:eastAsia="ru-RU"/>
        </w:rPr>
        <w:softHyphen/>
        <w:t>менах подростки достаточно (а иног</w:t>
      </w:r>
      <w:r w:rsidRPr="009F5F79">
        <w:rPr>
          <w:rFonts w:ascii="Times New Roman" w:eastAsia="Times New Roman" w:hAnsi="Times New Roman"/>
          <w:sz w:val="24"/>
          <w:szCs w:val="24"/>
          <w:lang w:eastAsia="ru-RU"/>
        </w:rPr>
        <w:softHyphen/>
        <w:t>да чрезмерно) подвижны, много смеются, любят пошуметь.</w:t>
      </w:r>
    </w:p>
    <w:p w:rsidR="009F5F79" w:rsidRPr="009F5F7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9F5F79">
        <w:rPr>
          <w:rFonts w:ascii="Times New Roman" w:eastAsia="Times New Roman" w:hAnsi="Times New Roman"/>
          <w:sz w:val="24"/>
          <w:szCs w:val="24"/>
          <w:lang w:eastAsia="ru-RU"/>
        </w:rPr>
        <w:t>Можно подумать, что это домини</w:t>
      </w:r>
      <w:r w:rsidRPr="009F5F79">
        <w:rPr>
          <w:rFonts w:ascii="Times New Roman" w:eastAsia="Times New Roman" w:hAnsi="Times New Roman"/>
          <w:sz w:val="24"/>
          <w:szCs w:val="24"/>
          <w:lang w:eastAsia="ru-RU"/>
        </w:rPr>
        <w:softHyphen/>
        <w:t>рующий эмоциональный настрой подростка. На самом деле это не так. У подростка нередко бывает состояние депрессии. С одной сто</w:t>
      </w:r>
      <w:r w:rsidRPr="009F5F79">
        <w:rPr>
          <w:rFonts w:ascii="Times New Roman" w:eastAsia="Times New Roman" w:hAnsi="Times New Roman"/>
          <w:sz w:val="24"/>
          <w:szCs w:val="24"/>
          <w:lang w:eastAsia="ru-RU"/>
        </w:rPr>
        <w:softHyphen/>
        <w:t>роны, у подростка уверенность в своих силах</w:t>
      </w:r>
      <w:r>
        <w:rPr>
          <w:rFonts w:ascii="Times New Roman" w:eastAsia="Times New Roman" w:hAnsi="Times New Roman"/>
          <w:sz w:val="24"/>
          <w:szCs w:val="24"/>
          <w:lang w:eastAsia="ru-RU"/>
        </w:rPr>
        <w:t xml:space="preserve"> иногда бо</w:t>
      </w:r>
      <w:r w:rsidRPr="009F5F79">
        <w:rPr>
          <w:rFonts w:ascii="Times New Roman" w:eastAsia="Times New Roman" w:hAnsi="Times New Roman"/>
          <w:sz w:val="24"/>
          <w:szCs w:val="24"/>
          <w:lang w:eastAsia="ru-RU"/>
        </w:rPr>
        <w:t>льшая, чем это отвечает объективному положе</w:t>
      </w:r>
      <w:r w:rsidRPr="009F5F79">
        <w:rPr>
          <w:rFonts w:ascii="Times New Roman" w:eastAsia="Times New Roman" w:hAnsi="Times New Roman"/>
          <w:sz w:val="24"/>
          <w:szCs w:val="24"/>
          <w:lang w:eastAsia="ru-RU"/>
        </w:rPr>
        <w:softHyphen/>
        <w:t>нию вещей, и он берется за то, что ему не под силу. А с другой стороны, у него часто возникает со</w:t>
      </w:r>
      <w:r w:rsidRPr="009F5F79">
        <w:rPr>
          <w:rFonts w:ascii="Times New Roman" w:eastAsia="Times New Roman" w:hAnsi="Times New Roman"/>
          <w:sz w:val="24"/>
          <w:szCs w:val="24"/>
          <w:lang w:eastAsia="ru-RU"/>
        </w:rPr>
        <w:softHyphen/>
        <w:t>стояние неуверенности в себе, со</w:t>
      </w:r>
      <w:r w:rsidRPr="009F5F79">
        <w:rPr>
          <w:rFonts w:ascii="Times New Roman" w:eastAsia="Times New Roman" w:hAnsi="Times New Roman"/>
          <w:sz w:val="24"/>
          <w:szCs w:val="24"/>
          <w:lang w:eastAsia="ru-RU"/>
        </w:rPr>
        <w:softHyphen/>
        <w:t>знание своей неполноценности, и это бывает связано с тяжелыми пе</w:t>
      </w:r>
      <w:r w:rsidRPr="009F5F79">
        <w:rPr>
          <w:rFonts w:ascii="Times New Roman" w:eastAsia="Times New Roman" w:hAnsi="Times New Roman"/>
          <w:sz w:val="24"/>
          <w:szCs w:val="24"/>
          <w:lang w:eastAsia="ru-RU"/>
        </w:rPr>
        <w:softHyphen/>
        <w:t>реживаниями, которые далеко не всегда проявляются внешне.</w:t>
      </w:r>
    </w:p>
    <w:p w:rsidR="009F5F79" w:rsidRPr="009F5F7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9F5F79">
        <w:rPr>
          <w:rFonts w:ascii="Times New Roman" w:eastAsia="Times New Roman" w:hAnsi="Times New Roman"/>
          <w:sz w:val="24"/>
          <w:szCs w:val="24"/>
          <w:lang w:eastAsia="ru-RU"/>
        </w:rPr>
        <w:t>Подросток очень чутко относится к тому, как взрослые оценивают ка</w:t>
      </w:r>
      <w:r w:rsidRPr="009F5F79">
        <w:rPr>
          <w:rFonts w:ascii="Times New Roman" w:eastAsia="Times New Roman" w:hAnsi="Times New Roman"/>
          <w:sz w:val="24"/>
          <w:szCs w:val="24"/>
          <w:lang w:eastAsia="ru-RU"/>
        </w:rPr>
        <w:softHyphen/>
        <w:t>чества его ума, способности, внеш</w:t>
      </w:r>
      <w:r w:rsidRPr="009F5F79">
        <w:rPr>
          <w:rFonts w:ascii="Times New Roman" w:eastAsia="Times New Roman" w:hAnsi="Times New Roman"/>
          <w:sz w:val="24"/>
          <w:szCs w:val="24"/>
          <w:lang w:eastAsia="ru-RU"/>
        </w:rPr>
        <w:softHyphen/>
        <w:t>ний вид. Он может болезненно пе</w:t>
      </w:r>
      <w:r w:rsidRPr="009F5F79">
        <w:rPr>
          <w:rFonts w:ascii="Times New Roman" w:eastAsia="Times New Roman" w:hAnsi="Times New Roman"/>
          <w:sz w:val="24"/>
          <w:szCs w:val="24"/>
          <w:lang w:eastAsia="ru-RU"/>
        </w:rPr>
        <w:softHyphen/>
        <w:t>реживать замечание о том, что оказался неловок, сказал что-то не кстати или не очень складно. А по</w:t>
      </w:r>
      <w:r w:rsidRPr="009F5F79">
        <w:rPr>
          <w:rFonts w:ascii="Times New Roman" w:eastAsia="Times New Roman" w:hAnsi="Times New Roman"/>
          <w:sz w:val="24"/>
          <w:szCs w:val="24"/>
          <w:lang w:eastAsia="ru-RU"/>
        </w:rPr>
        <w:softHyphen/>
        <w:t>скольку такие замечания падают на почву его внутренней неуверенности в себе, то это может вызвать у под</w:t>
      </w:r>
      <w:r w:rsidRPr="009F5F79">
        <w:rPr>
          <w:rFonts w:ascii="Times New Roman" w:eastAsia="Times New Roman" w:hAnsi="Times New Roman"/>
          <w:sz w:val="24"/>
          <w:szCs w:val="24"/>
          <w:lang w:eastAsia="ru-RU"/>
        </w:rPr>
        <w:softHyphen/>
        <w:t>ростка эффектную вспышку (надер</w:t>
      </w:r>
      <w:r w:rsidRPr="009F5F79">
        <w:rPr>
          <w:rFonts w:ascii="Times New Roman" w:eastAsia="Times New Roman" w:hAnsi="Times New Roman"/>
          <w:sz w:val="24"/>
          <w:szCs w:val="24"/>
          <w:lang w:eastAsia="ru-RU"/>
        </w:rPr>
        <w:softHyphen/>
        <w:t>зит, нагрубит, заплачет) или обиду, которую он затаит глубоко в себе, или же чувство тоски от того, что он неудачлив, неспособный и т. д. И все эти обстоятельства могут при</w:t>
      </w:r>
      <w:r w:rsidRPr="009F5F79">
        <w:rPr>
          <w:rFonts w:ascii="Times New Roman" w:eastAsia="Times New Roman" w:hAnsi="Times New Roman"/>
          <w:sz w:val="24"/>
          <w:szCs w:val="24"/>
          <w:lang w:eastAsia="ru-RU"/>
        </w:rPr>
        <w:softHyphen/>
        <w:t>вести его в состояние депрессии, заставить «замкнуться», сделать его стеснительным.</w:t>
      </w:r>
    </w:p>
    <w:p w:rsidR="009F5F79" w:rsidRPr="009F5F7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9F5F79">
        <w:rPr>
          <w:rFonts w:ascii="Times New Roman" w:eastAsia="Times New Roman" w:hAnsi="Times New Roman"/>
          <w:sz w:val="24"/>
          <w:szCs w:val="24"/>
          <w:lang w:eastAsia="ru-RU"/>
        </w:rPr>
        <w:t>Подросток может скрывать такие чувства, которые сами по себе не являются плохими, но в среде свер</w:t>
      </w:r>
      <w:r w:rsidRPr="009F5F79">
        <w:rPr>
          <w:rFonts w:ascii="Times New Roman" w:eastAsia="Times New Roman" w:hAnsi="Times New Roman"/>
          <w:sz w:val="24"/>
          <w:szCs w:val="24"/>
          <w:lang w:eastAsia="ru-RU"/>
        </w:rPr>
        <w:softHyphen/>
        <w:t>стников вызывают неодобрительное отношение. Так, подросток скрывает, опасаясь насмешек товарищей, свою нежность или грусть при расстава</w:t>
      </w:r>
      <w:r w:rsidRPr="009F5F79">
        <w:rPr>
          <w:rFonts w:ascii="Times New Roman" w:eastAsia="Times New Roman" w:hAnsi="Times New Roman"/>
          <w:sz w:val="24"/>
          <w:szCs w:val="24"/>
          <w:lang w:eastAsia="ru-RU"/>
        </w:rPr>
        <w:softHyphen/>
        <w:t>нии с родителями, если это происхо</w:t>
      </w:r>
      <w:r w:rsidRPr="009F5F79">
        <w:rPr>
          <w:rFonts w:ascii="Times New Roman" w:eastAsia="Times New Roman" w:hAnsi="Times New Roman"/>
          <w:sz w:val="24"/>
          <w:szCs w:val="24"/>
          <w:lang w:eastAsia="ru-RU"/>
        </w:rPr>
        <w:softHyphen/>
        <w:t>дит на глазах у других ребят. Он с болезненным страхом может скры</w:t>
      </w:r>
      <w:r w:rsidRPr="009F5F79">
        <w:rPr>
          <w:rFonts w:ascii="Times New Roman" w:eastAsia="Times New Roman" w:hAnsi="Times New Roman"/>
          <w:sz w:val="24"/>
          <w:szCs w:val="24"/>
          <w:lang w:eastAsia="ru-RU"/>
        </w:rPr>
        <w:softHyphen/>
        <w:t>вать проявления симпатии, влюблен</w:t>
      </w:r>
      <w:r w:rsidRPr="009F5F79">
        <w:rPr>
          <w:rFonts w:ascii="Times New Roman" w:eastAsia="Times New Roman" w:hAnsi="Times New Roman"/>
          <w:sz w:val="24"/>
          <w:szCs w:val="24"/>
          <w:lang w:eastAsia="ru-RU"/>
        </w:rPr>
        <w:softHyphen/>
        <w:t>ности.</w:t>
      </w:r>
    </w:p>
    <w:p w:rsidR="009F5F79" w:rsidRPr="009F5F79" w:rsidRDefault="009F5F79" w:rsidP="009F5F79">
      <w:pPr>
        <w:spacing w:after="0" w:line="240" w:lineRule="auto"/>
        <w:jc w:val="both"/>
        <w:textAlignment w:val="baseline"/>
        <w:rPr>
          <w:rFonts w:ascii="Times New Roman" w:eastAsia="Times New Roman" w:hAnsi="Times New Roman"/>
          <w:sz w:val="24"/>
          <w:szCs w:val="24"/>
          <w:lang w:eastAsia="ru-RU"/>
        </w:rPr>
      </w:pPr>
      <w:r w:rsidRPr="009F5F79">
        <w:rPr>
          <w:rFonts w:ascii="Times New Roman" w:eastAsia="Times New Roman" w:hAnsi="Times New Roman"/>
          <w:sz w:val="24"/>
          <w:szCs w:val="24"/>
          <w:lang w:eastAsia="ru-RU"/>
        </w:rPr>
        <w:t>Как правило, для подростков ха</w:t>
      </w:r>
      <w:r w:rsidRPr="009F5F79">
        <w:rPr>
          <w:rFonts w:ascii="Times New Roman" w:eastAsia="Times New Roman" w:hAnsi="Times New Roman"/>
          <w:sz w:val="24"/>
          <w:szCs w:val="24"/>
          <w:lang w:eastAsia="ru-RU"/>
        </w:rPr>
        <w:softHyphen/>
        <w:t>рактерны положительные социаль</w:t>
      </w:r>
      <w:r w:rsidRPr="009F5F79">
        <w:rPr>
          <w:rFonts w:ascii="Times New Roman" w:eastAsia="Times New Roman" w:hAnsi="Times New Roman"/>
          <w:sz w:val="24"/>
          <w:szCs w:val="24"/>
          <w:lang w:eastAsia="ru-RU"/>
        </w:rPr>
        <w:softHyphen/>
        <w:t>ные побуждения, благожелательность к людям, сочувствие горю, не</w:t>
      </w:r>
      <w:r w:rsidRPr="009F5F79">
        <w:rPr>
          <w:rFonts w:ascii="Times New Roman" w:eastAsia="Times New Roman" w:hAnsi="Times New Roman"/>
          <w:sz w:val="24"/>
          <w:szCs w:val="24"/>
          <w:lang w:eastAsia="ru-RU"/>
        </w:rPr>
        <w:softHyphen/>
        <w:t>счастью. Именно такими, часто «под</w:t>
      </w:r>
      <w:r w:rsidRPr="009F5F79">
        <w:rPr>
          <w:rFonts w:ascii="Times New Roman" w:eastAsia="Times New Roman" w:hAnsi="Times New Roman"/>
          <w:sz w:val="24"/>
          <w:szCs w:val="24"/>
          <w:lang w:eastAsia="ru-RU"/>
        </w:rPr>
        <w:softHyphen/>
        <w:t>спудными», противоречащими внеш</w:t>
      </w:r>
      <w:r w:rsidRPr="009F5F79">
        <w:rPr>
          <w:rFonts w:ascii="Times New Roman" w:eastAsia="Times New Roman" w:hAnsi="Times New Roman"/>
          <w:sz w:val="24"/>
          <w:szCs w:val="24"/>
          <w:lang w:eastAsia="ru-RU"/>
        </w:rPr>
        <w:softHyphen/>
        <w:t>нему поведению чувствами объясня</w:t>
      </w:r>
      <w:r w:rsidRPr="009F5F79">
        <w:rPr>
          <w:rFonts w:ascii="Times New Roman" w:eastAsia="Times New Roman" w:hAnsi="Times New Roman"/>
          <w:sz w:val="24"/>
          <w:szCs w:val="24"/>
          <w:lang w:eastAsia="ru-RU"/>
        </w:rPr>
        <w:softHyphen/>
        <w:t>ются многие героические поступки подростков во время аварии, пожа</w:t>
      </w:r>
      <w:r w:rsidRPr="009F5F79">
        <w:rPr>
          <w:rFonts w:ascii="Times New Roman" w:eastAsia="Times New Roman" w:hAnsi="Times New Roman"/>
          <w:sz w:val="24"/>
          <w:szCs w:val="24"/>
          <w:lang w:eastAsia="ru-RU"/>
        </w:rPr>
        <w:softHyphen/>
        <w:t>ра, когда кто-то тонет и т. д.</w:t>
      </w:r>
    </w:p>
    <w:p w:rsidR="009F5F79" w:rsidRPr="009F5F7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9F5F79">
        <w:rPr>
          <w:rFonts w:ascii="Times New Roman" w:eastAsia="Times New Roman" w:hAnsi="Times New Roman"/>
          <w:sz w:val="24"/>
          <w:szCs w:val="24"/>
          <w:lang w:eastAsia="ru-RU"/>
        </w:rPr>
        <w:t>Вместе с тем подросток может испытывать «наплыв» асоциальных чувств, которые становятся мотива</w:t>
      </w:r>
      <w:r w:rsidRPr="009F5F79">
        <w:rPr>
          <w:rFonts w:ascii="Times New Roman" w:eastAsia="Times New Roman" w:hAnsi="Times New Roman"/>
          <w:sz w:val="24"/>
          <w:szCs w:val="24"/>
          <w:lang w:eastAsia="ru-RU"/>
        </w:rPr>
        <w:softHyphen/>
        <w:t>ми отдельных его действий. Когда он очень расстроен, начинает говорить грубости и, если возможно, драться. Эта злоба может захватывать настолько, что хочется вылить ее на других людях. После подросток, как правило, жалеет об этом и раскаивается».</w:t>
      </w:r>
    </w:p>
    <w:p w:rsidR="009F5F79" w:rsidRPr="009F5F7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9F5F79">
        <w:rPr>
          <w:rFonts w:ascii="Times New Roman" w:eastAsia="Times New Roman" w:hAnsi="Times New Roman"/>
          <w:sz w:val="24"/>
          <w:szCs w:val="24"/>
          <w:lang w:eastAsia="ru-RU"/>
        </w:rPr>
        <w:t>Нет сомнения в том, что перед нами действительно возраст, труд</w:t>
      </w:r>
      <w:r w:rsidRPr="009F5F79">
        <w:rPr>
          <w:rFonts w:ascii="Times New Roman" w:eastAsia="Times New Roman" w:hAnsi="Times New Roman"/>
          <w:sz w:val="24"/>
          <w:szCs w:val="24"/>
          <w:lang w:eastAsia="ru-RU"/>
        </w:rPr>
        <w:softHyphen/>
        <w:t>ный для педагогов и родителей. В связи с этим возникает проблема «правильного тона» взрослых по от</w:t>
      </w:r>
      <w:r w:rsidRPr="009F5F79">
        <w:rPr>
          <w:rFonts w:ascii="Times New Roman" w:eastAsia="Times New Roman" w:hAnsi="Times New Roman"/>
          <w:sz w:val="24"/>
          <w:szCs w:val="24"/>
          <w:lang w:eastAsia="ru-RU"/>
        </w:rPr>
        <w:softHyphen/>
        <w:t>ношению к подросткам. Резкий тон нашей речи иногда может привести подростка к аффективной вспышке, взрыву.</w:t>
      </w:r>
    </w:p>
    <w:p w:rsidR="009F5F79" w:rsidRPr="009F5F7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9F5F79">
        <w:rPr>
          <w:rFonts w:ascii="Times New Roman" w:eastAsia="Times New Roman" w:hAnsi="Times New Roman"/>
          <w:sz w:val="24"/>
          <w:szCs w:val="24"/>
          <w:lang w:eastAsia="ru-RU"/>
        </w:rPr>
        <w:t>Существует взгляд, что чем без</w:t>
      </w:r>
      <w:r w:rsidRPr="009F5F79">
        <w:rPr>
          <w:rFonts w:ascii="Times New Roman" w:eastAsia="Times New Roman" w:hAnsi="Times New Roman"/>
          <w:sz w:val="24"/>
          <w:szCs w:val="24"/>
          <w:lang w:eastAsia="ru-RU"/>
        </w:rPr>
        <w:softHyphen/>
        <w:t>болезненнее, спокойнее проходит процесс формирования нравственных чувств подростка, юноши, тем луч</w:t>
      </w:r>
      <w:r w:rsidRPr="009F5F79">
        <w:rPr>
          <w:rFonts w:ascii="Times New Roman" w:eastAsia="Times New Roman" w:hAnsi="Times New Roman"/>
          <w:sz w:val="24"/>
          <w:szCs w:val="24"/>
          <w:lang w:eastAsia="ru-RU"/>
        </w:rPr>
        <w:softHyphen/>
        <w:t>ше. Но такое мнение обходит сущ</w:t>
      </w:r>
      <w:r w:rsidRPr="009F5F79">
        <w:rPr>
          <w:rFonts w:ascii="Times New Roman" w:eastAsia="Times New Roman" w:hAnsi="Times New Roman"/>
          <w:sz w:val="24"/>
          <w:szCs w:val="24"/>
          <w:lang w:eastAsia="ru-RU"/>
        </w:rPr>
        <w:softHyphen/>
        <w:t>ность процесса формирования нрав</w:t>
      </w:r>
      <w:r w:rsidRPr="009F5F79">
        <w:rPr>
          <w:rFonts w:ascii="Times New Roman" w:eastAsia="Times New Roman" w:hAnsi="Times New Roman"/>
          <w:sz w:val="24"/>
          <w:szCs w:val="24"/>
          <w:lang w:eastAsia="ru-RU"/>
        </w:rPr>
        <w:softHyphen/>
        <w:t>ственных чувств. То, что осваивается человеком бездумно, без «задева</w:t>
      </w:r>
      <w:r w:rsidRPr="009F5F79">
        <w:rPr>
          <w:rFonts w:ascii="Times New Roman" w:eastAsia="Times New Roman" w:hAnsi="Times New Roman"/>
          <w:sz w:val="24"/>
          <w:szCs w:val="24"/>
          <w:lang w:eastAsia="ru-RU"/>
        </w:rPr>
        <w:softHyphen/>
        <w:t>ния» существенных сторон личности, может при неожиданной ситуации, требующей мобилизации нравствен</w:t>
      </w:r>
      <w:r w:rsidRPr="009F5F79">
        <w:rPr>
          <w:rFonts w:ascii="Times New Roman" w:eastAsia="Times New Roman" w:hAnsi="Times New Roman"/>
          <w:sz w:val="24"/>
          <w:szCs w:val="24"/>
          <w:lang w:eastAsia="ru-RU"/>
        </w:rPr>
        <w:softHyphen/>
        <w:t>ных сил человека, оказаться просто недейственным.</w:t>
      </w:r>
    </w:p>
    <w:p w:rsidR="009F5F79" w:rsidRPr="009F5F7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9F5F79">
        <w:rPr>
          <w:rFonts w:ascii="Times New Roman" w:eastAsia="Times New Roman" w:hAnsi="Times New Roman"/>
          <w:sz w:val="24"/>
          <w:szCs w:val="24"/>
          <w:lang w:eastAsia="ru-RU"/>
        </w:rPr>
        <w:t>Однако речь идет не о том, что воспитатель должен стремиться соз</w:t>
      </w:r>
      <w:r w:rsidRPr="009F5F79">
        <w:rPr>
          <w:rFonts w:ascii="Times New Roman" w:eastAsia="Times New Roman" w:hAnsi="Times New Roman"/>
          <w:sz w:val="24"/>
          <w:szCs w:val="24"/>
          <w:lang w:eastAsia="ru-RU"/>
        </w:rPr>
        <w:softHyphen/>
        <w:t>давать в растущем человеке выду</w:t>
      </w:r>
      <w:r w:rsidRPr="009F5F79">
        <w:rPr>
          <w:rFonts w:ascii="Times New Roman" w:eastAsia="Times New Roman" w:hAnsi="Times New Roman"/>
          <w:sz w:val="24"/>
          <w:szCs w:val="24"/>
          <w:lang w:eastAsia="ru-RU"/>
        </w:rPr>
        <w:softHyphen/>
        <w:t>манные конфликты, не о том, что</w:t>
      </w:r>
      <w:r w:rsidRPr="009F5F79">
        <w:rPr>
          <w:rFonts w:ascii="Times New Roman" w:eastAsia="Times New Roman" w:hAnsi="Times New Roman"/>
          <w:sz w:val="24"/>
          <w:szCs w:val="24"/>
          <w:lang w:eastAsia="ru-RU"/>
        </w:rPr>
        <w:softHyphen/>
        <w:t>бы школьник усиленно занимался самоанализом. Речь идет о другом. Всякий человек имеет желание и побуждения самого различного ха</w:t>
      </w:r>
      <w:r w:rsidRPr="009F5F79">
        <w:rPr>
          <w:rFonts w:ascii="Times New Roman" w:eastAsia="Times New Roman" w:hAnsi="Times New Roman"/>
          <w:sz w:val="24"/>
          <w:szCs w:val="24"/>
          <w:lang w:eastAsia="ru-RU"/>
        </w:rPr>
        <w:softHyphen/>
        <w:t>рактера. Но он должен не только разбираться в их нравственной цен</w:t>
      </w:r>
      <w:r w:rsidRPr="009F5F79">
        <w:rPr>
          <w:rFonts w:ascii="Times New Roman" w:eastAsia="Times New Roman" w:hAnsi="Times New Roman"/>
          <w:sz w:val="24"/>
          <w:szCs w:val="24"/>
          <w:lang w:eastAsia="ru-RU"/>
        </w:rPr>
        <w:softHyphen/>
        <w:t>ности (или не ценности), но и найти силы подавить их, изжить в себе то, что представляется ему аморальным. А это предполагает внутреннюю борьбу во имя лучшего в себе са</w:t>
      </w:r>
      <w:r w:rsidRPr="009F5F79">
        <w:rPr>
          <w:rFonts w:ascii="Times New Roman" w:eastAsia="Times New Roman" w:hAnsi="Times New Roman"/>
          <w:sz w:val="24"/>
          <w:szCs w:val="24"/>
          <w:lang w:eastAsia="ru-RU"/>
        </w:rPr>
        <w:softHyphen/>
        <w:t>мом.</w:t>
      </w:r>
    </w:p>
    <w:p w:rsidR="009F5F7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9F5F79">
        <w:rPr>
          <w:rFonts w:ascii="Times New Roman" w:eastAsia="Times New Roman" w:hAnsi="Times New Roman"/>
          <w:sz w:val="24"/>
          <w:szCs w:val="24"/>
          <w:lang w:eastAsia="ru-RU"/>
        </w:rPr>
        <w:t>Такова картина эмоциональной жизни подростка (мы коснулись лишь некоторых ее сторон). Эта картина становится несколько иной, когда мы встречаемся со старшим школьником, вступившим </w:t>
      </w:r>
      <w:hyperlink r:id="rId5" w:tgtFrame="_blank" w:history="1">
        <w:r w:rsidRPr="009F5F79">
          <w:rPr>
            <w:rFonts w:ascii="Times New Roman" w:eastAsia="Times New Roman" w:hAnsi="Times New Roman"/>
            <w:sz w:val="24"/>
            <w:szCs w:val="24"/>
            <w:bdr w:val="none" w:sz="0" w:space="0" w:color="auto" w:frame="1"/>
            <w:lang w:eastAsia="ru-RU"/>
          </w:rPr>
          <w:t>в период ранней юности</w:t>
        </w:r>
      </w:hyperlink>
      <w:r w:rsidRPr="009F5F79">
        <w:rPr>
          <w:rFonts w:ascii="Times New Roman" w:eastAsia="Times New Roman" w:hAnsi="Times New Roman"/>
          <w:sz w:val="24"/>
          <w:szCs w:val="24"/>
          <w:lang w:eastAsia="ru-RU"/>
        </w:rPr>
        <w:t>.</w:t>
      </w:r>
    </w:p>
    <w:p w:rsidR="009F5F7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p>
    <w:p w:rsidR="006C7499" w:rsidRPr="006C7499" w:rsidRDefault="006C7499" w:rsidP="009F5F79">
      <w:pPr>
        <w:spacing w:after="0" w:line="240" w:lineRule="auto"/>
        <w:ind w:firstLine="708"/>
        <w:jc w:val="both"/>
        <w:textAlignment w:val="baseline"/>
        <w:rPr>
          <w:rFonts w:ascii="Times New Roman" w:eastAsia="Times New Roman" w:hAnsi="Times New Roman"/>
          <w:b/>
          <w:sz w:val="24"/>
          <w:szCs w:val="24"/>
          <w:lang w:eastAsia="ru-RU"/>
        </w:rPr>
      </w:pPr>
      <w:r w:rsidRPr="006C7499">
        <w:rPr>
          <w:rFonts w:ascii="Times New Roman" w:eastAsia="Times New Roman" w:hAnsi="Times New Roman"/>
          <w:b/>
          <w:sz w:val="24"/>
          <w:szCs w:val="24"/>
          <w:lang w:eastAsia="ru-RU"/>
        </w:rPr>
        <w:lastRenderedPageBreak/>
        <w:t>Типы акцентуации характера подростков.</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b/>
          <w:bCs/>
          <w:sz w:val="24"/>
          <w:szCs w:val="24"/>
          <w:lang w:eastAsia="ru-RU"/>
        </w:rPr>
        <w:t>Акцентуация характера – это крайние варианты нормы, при которых отдельные черты характера чрезмерно усилены.</w:t>
      </w:r>
      <w:r w:rsidRPr="006C7499">
        <w:rPr>
          <w:rFonts w:ascii="Times New Roman" w:eastAsia="Times New Roman" w:hAnsi="Times New Roman"/>
          <w:sz w:val="24"/>
          <w:szCs w:val="24"/>
          <w:lang w:eastAsia="ru-RU"/>
        </w:rPr>
        <w:t> </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sz w:val="24"/>
          <w:szCs w:val="24"/>
          <w:lang w:eastAsia="ru-RU"/>
        </w:rPr>
        <w:t>Особенности характера при акцентуациях могут проявляться не постоянно, а лишь в определенных условиях, когда жизненная ситуация предъявляет повышенные требования к наиболее слабому звену характера, и почти не обнаруживаются в обычных условиях.</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sz w:val="24"/>
          <w:szCs w:val="24"/>
          <w:lang w:eastAsia="ru-RU"/>
        </w:rPr>
        <w:t>Подростковый возраст является периодом становления характера - в это время формируется большинство характерологических типов. Именно в этом возрасте акцентуации характера выступают наиболее ярко.</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sz w:val="24"/>
          <w:szCs w:val="24"/>
          <w:lang w:eastAsia="ru-RU"/>
        </w:rPr>
        <w:t>У подростков от типа акцентуации характера зависит многое - особенности нарушений поведения, острых аффективных реакций и неврозов.  Изучение психотипа подростка  дает реальную возможность педагогам  предвидеть, прогнозировать в определенной степени его поведение в той или иной ситуации. Знание особенностей психотипа подростка позволяет более оптимально взаимодействовать с ним, помогать становлению и развитию его личности, не нарушая при этом естественного природного начала в каждом ребенке. Работа педагога с акцентуантом в основном заключается в коррекции или построении особого рода отношений акцентуанта с окружающими с учетом характера его акцентуации.</w:t>
      </w:r>
    </w:p>
    <w:p w:rsidR="009F5F79" w:rsidRPr="006C7499" w:rsidRDefault="009F5F79" w:rsidP="009F5F79">
      <w:pPr>
        <w:numPr>
          <w:ilvl w:val="0"/>
          <w:numId w:val="3"/>
        </w:numPr>
        <w:spacing w:after="0" w:line="240" w:lineRule="auto"/>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b/>
          <w:bCs/>
          <w:sz w:val="24"/>
          <w:szCs w:val="24"/>
          <w:lang w:eastAsia="ru-RU"/>
        </w:rPr>
        <w:t>Гипертимный тип.</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sz w:val="24"/>
          <w:szCs w:val="24"/>
          <w:lang w:eastAsia="ru-RU"/>
        </w:rPr>
        <w:t>С детства гипертимные подростки отличаются большой подвижностью, чрезмерной самостоятельностью, склонностью к озорству, недостатком чувства дистанции в отношении ко взрослым. Главная черта гипертимных подростков – почти всегда очень хорошее, даже приподнятое настроение. Всегда хорошее настроение, высокий жизненный тонус создают благоприятные условия для переоценки своих способностей и возможностей. Избыточная уверенность в своих силах побуждает «показать себя», предстать перед окружающими в выгодном свете, прихвастнуть. Неудержимый интерес ко всему вокруг делает гипертимных подростков неразборчивыми в выборе знакомств. Контакт со случайными встречными не представляет для них проблемы. Устремляясь туда, где «кипит жизнь», они порой могут оказаться в неблагоприятной среде, попасть в асоциальную группу.</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iCs/>
          <w:sz w:val="24"/>
          <w:szCs w:val="24"/>
          <w:lang w:eastAsia="ru-RU"/>
        </w:rPr>
        <w:t>Сильные стороны:</w:t>
      </w:r>
      <w:r w:rsidRPr="006C7499">
        <w:rPr>
          <w:rFonts w:ascii="Times New Roman" w:eastAsia="Times New Roman" w:hAnsi="Times New Roman"/>
          <w:sz w:val="24"/>
          <w:szCs w:val="24"/>
          <w:lang w:eastAsia="ru-RU"/>
        </w:rPr>
        <w:t> общительность, активность, оптимизм, высокий жизненный тонус, щедрость, отсутствие внутренних конфликтов.</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iCs/>
          <w:sz w:val="24"/>
          <w:szCs w:val="24"/>
          <w:lang w:eastAsia="ru-RU"/>
        </w:rPr>
        <w:t>Слабые стороны:</w:t>
      </w:r>
      <w:r w:rsidRPr="006C7499">
        <w:rPr>
          <w:rFonts w:ascii="Times New Roman" w:eastAsia="Times New Roman" w:hAnsi="Times New Roman"/>
          <w:sz w:val="24"/>
          <w:szCs w:val="24"/>
          <w:lang w:eastAsia="ru-RU"/>
        </w:rPr>
        <w:t> поверхностность, легкое отношение к морали и законам, необязательность, фамильярность, легкомысленность, готовность на безудержный риск, грубость (но без всякого зла). </w:t>
      </w:r>
    </w:p>
    <w:p w:rsidR="009F5F79" w:rsidRPr="006C7499" w:rsidRDefault="009F5F79" w:rsidP="009F5F79">
      <w:pPr>
        <w:numPr>
          <w:ilvl w:val="0"/>
          <w:numId w:val="5"/>
        </w:numPr>
        <w:spacing w:after="0" w:line="240" w:lineRule="auto"/>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b/>
          <w:bCs/>
          <w:sz w:val="24"/>
          <w:szCs w:val="24"/>
          <w:lang w:eastAsia="ru-RU"/>
        </w:rPr>
        <w:t>Истероидный (демонстративный) тип.</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sz w:val="24"/>
          <w:szCs w:val="24"/>
          <w:lang w:eastAsia="ru-RU"/>
        </w:rPr>
        <w:t>Главная черта этого типа – беспредельный эгоцентризм, ненасытная жажда постоянного внимания к своей особе, восхищения. На худой конец предпочитается даже негодование или ненависть, направленные в свой адрес, но только не безразличие и равнодушие–только не перспектива остаться незамеченным. Все остальные качества истероида питаются этой чертой.</w:t>
      </w:r>
    </w:p>
    <w:p w:rsidR="009F5F79" w:rsidRPr="006C7499" w:rsidRDefault="006C749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sz w:val="24"/>
          <w:szCs w:val="24"/>
          <w:lang w:eastAsia="ru-RU"/>
        </w:rPr>
        <w:t xml:space="preserve">  </w:t>
      </w:r>
      <w:r w:rsidR="009F5F79" w:rsidRPr="006C7499">
        <w:rPr>
          <w:rFonts w:ascii="Times New Roman" w:eastAsia="Times New Roman" w:hAnsi="Times New Roman"/>
          <w:sz w:val="24"/>
          <w:szCs w:val="24"/>
          <w:lang w:eastAsia="ru-RU"/>
        </w:rPr>
        <w:t>Желание привлекать к себе взоры, становится насущной потребностью.</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sz w:val="24"/>
          <w:szCs w:val="24"/>
          <w:lang w:eastAsia="ru-RU"/>
        </w:rPr>
        <w:t>Ярко выраженная тенденция к вытеснению неприятных для него фактов и событий, лживость, фантазирование и притворство, используемые для привлечения к себе внимания, авантюристичность, тщеславие, «бегство в болезнь» при неудовлетворенной потребности в признании.</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iCs/>
          <w:sz w:val="24"/>
          <w:szCs w:val="24"/>
          <w:lang w:eastAsia="ru-RU"/>
        </w:rPr>
        <w:t>Сильные стороны:</w:t>
      </w:r>
      <w:r w:rsidRPr="006C7499">
        <w:rPr>
          <w:rFonts w:ascii="Times New Roman" w:eastAsia="Times New Roman" w:hAnsi="Times New Roman"/>
          <w:sz w:val="24"/>
          <w:szCs w:val="24"/>
          <w:lang w:eastAsia="ru-RU"/>
        </w:rPr>
        <w:t> упорство и инициативность, коммуникабельность и целеустремленность, находчивость и активность, хорошие организаторские способности, самостоятельность и готовность взять на себя руководство, энергичность (хотя истероид быстро выдыхается после выплеска энергии).</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iCs/>
          <w:sz w:val="24"/>
          <w:szCs w:val="24"/>
          <w:lang w:eastAsia="ru-RU"/>
        </w:rPr>
        <w:t>Слабые стороны:</w:t>
      </w:r>
      <w:r w:rsidRPr="006C7499">
        <w:rPr>
          <w:rFonts w:ascii="Times New Roman" w:eastAsia="Times New Roman" w:hAnsi="Times New Roman"/>
          <w:sz w:val="24"/>
          <w:szCs w:val="24"/>
          <w:lang w:eastAsia="ru-RU"/>
        </w:rPr>
        <w:t> чувствительны к невниманию, потери комфорта, склонность к интригам и демагогии, лживость и лицемерие, задиристость и бесшабашность, необдуманный риск (но только в присутствии зрителей), учет только собственных желаний, явно завышенная самооценка, обидчивость (когда задевают его лично).</w:t>
      </w:r>
    </w:p>
    <w:p w:rsidR="009F5F79" w:rsidRPr="006C7499" w:rsidRDefault="009F5F79" w:rsidP="009F5F79">
      <w:pPr>
        <w:numPr>
          <w:ilvl w:val="0"/>
          <w:numId w:val="7"/>
        </w:numPr>
        <w:spacing w:after="0" w:line="240" w:lineRule="auto"/>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b/>
          <w:bCs/>
          <w:sz w:val="24"/>
          <w:szCs w:val="24"/>
          <w:lang w:eastAsia="ru-RU"/>
        </w:rPr>
        <w:t>Психастенический тип.</w:t>
      </w:r>
    </w:p>
    <w:p w:rsidR="009F5F79" w:rsidRPr="006C7499" w:rsidRDefault="009F5F79" w:rsidP="006C7499">
      <w:pPr>
        <w:spacing w:after="0" w:line="240" w:lineRule="auto"/>
        <w:ind w:firstLine="360"/>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sz w:val="24"/>
          <w:szCs w:val="24"/>
          <w:lang w:eastAsia="ru-RU"/>
        </w:rPr>
        <w:t xml:space="preserve"> Главными чертами психастенического </w:t>
      </w:r>
      <w:bookmarkStart w:id="0" w:name="_GoBack"/>
      <w:bookmarkEnd w:id="0"/>
      <w:r w:rsidR="006C7499" w:rsidRPr="006C7499">
        <w:rPr>
          <w:rFonts w:ascii="Times New Roman" w:eastAsia="Times New Roman" w:hAnsi="Times New Roman"/>
          <w:sz w:val="24"/>
          <w:szCs w:val="24"/>
          <w:lang w:eastAsia="ru-RU"/>
        </w:rPr>
        <w:t>типа являются</w:t>
      </w:r>
      <w:r w:rsidRPr="006C7499">
        <w:rPr>
          <w:rFonts w:ascii="Times New Roman" w:eastAsia="Times New Roman" w:hAnsi="Times New Roman"/>
          <w:sz w:val="24"/>
          <w:szCs w:val="24"/>
          <w:lang w:eastAsia="ru-RU"/>
        </w:rPr>
        <w:t xml:space="preserve"> высокая тревожность, мнительность, нерешительность, склонность к самоанализу и постоянным сомнениям, тенденция к образованию ритуальных действий. В детстве робкие, пугливые, склонные к рассуждательству. В подростковом возрасте у них проявляется нерешительность, тревожная мнительность. Принять решение или сделать выбор – это для них самая трудная задача, причем даже после принятия решения вновь следуют долгие сомнения и раздумывания о правильности сделанного выбора. Люди этого типа – прирожденные пессимисты, опасающиеся будущего и ожидающие неудач.    Защитой от постоянной тревоги за будущее становятся специально выдуманные приметы и ритуалы.</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iCs/>
          <w:sz w:val="24"/>
          <w:szCs w:val="24"/>
          <w:lang w:eastAsia="ru-RU"/>
        </w:rPr>
        <w:lastRenderedPageBreak/>
        <w:t>Сильные стороны:</w:t>
      </w:r>
      <w:r w:rsidRPr="006C7499">
        <w:rPr>
          <w:rFonts w:ascii="Times New Roman" w:eastAsia="Times New Roman" w:hAnsi="Times New Roman"/>
          <w:sz w:val="24"/>
          <w:szCs w:val="24"/>
          <w:lang w:eastAsia="ru-RU"/>
        </w:rPr>
        <w:t> дисциплинированность, исполнительность, аккуратность, серьезность, добросовестность, рассудительность.</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iCs/>
          <w:sz w:val="24"/>
          <w:szCs w:val="24"/>
          <w:lang w:eastAsia="ru-RU"/>
        </w:rPr>
        <w:t>Слабые стороны:</w:t>
      </w:r>
      <w:r w:rsidRPr="006C7499">
        <w:rPr>
          <w:rFonts w:ascii="Times New Roman" w:eastAsia="Times New Roman" w:hAnsi="Times New Roman"/>
          <w:sz w:val="24"/>
          <w:szCs w:val="24"/>
          <w:lang w:eastAsia="ru-RU"/>
        </w:rPr>
        <w:t> чувствительность к различного рода испытаниям, нерешительность, безынициативность, склонность к бесконечным рассуждениям, самокопание, наличие навязчивых идей и опасений.</w:t>
      </w:r>
    </w:p>
    <w:p w:rsidR="009F5F79" w:rsidRPr="006C7499" w:rsidRDefault="009F5F79" w:rsidP="009F5F79">
      <w:pPr>
        <w:numPr>
          <w:ilvl w:val="0"/>
          <w:numId w:val="9"/>
        </w:numPr>
        <w:spacing w:after="0" w:line="240" w:lineRule="auto"/>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b/>
          <w:bCs/>
          <w:sz w:val="24"/>
          <w:szCs w:val="24"/>
          <w:lang w:eastAsia="ru-RU"/>
        </w:rPr>
        <w:t>Эпилептоидный тип.</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sz w:val="24"/>
          <w:szCs w:val="24"/>
          <w:lang w:eastAsia="ru-RU"/>
        </w:rPr>
        <w:t>Главными чертами эпилептоидного типа являются вязкость мышления, скрупулезная педантичность, склонность к злобно-тоскливому настроению с накапливающейся агрессией, которая проявляется в виде аффектов, приступов гнева и ярости, конфликтности. Аффекты не только очень сильны, но и продолжительны – эпилептоид долго не может остыть. Повод для гнева может быть мал и ничтожен, но он всегда сопряжен хотя бы с незначительным ущемлением интересов. Лидерство проявляется стремлением властвовать над сверстниками (чего добиваются чаще всего физической силой). У таких детей замечается недетская бережливость ко всему «своему», любые попытки покуситься на их ребячью собственность могут вызывать крайне злобную реакцию.</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iCs/>
          <w:sz w:val="24"/>
          <w:szCs w:val="24"/>
          <w:lang w:eastAsia="ru-RU"/>
        </w:rPr>
        <w:t>Сильные стороны:</w:t>
      </w:r>
      <w:r w:rsidRPr="006C7499">
        <w:rPr>
          <w:rFonts w:ascii="Times New Roman" w:eastAsia="Times New Roman" w:hAnsi="Times New Roman"/>
          <w:sz w:val="24"/>
          <w:szCs w:val="24"/>
          <w:lang w:eastAsia="ru-RU"/>
        </w:rPr>
        <w:t> дисциплинированность, аккуратность, тщательность, бережливость (часто переходящие в излишний педантизм), надежность (всегда выполняет свои обещания), пунктуальность, внимание к своему здоровью.</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iCs/>
          <w:sz w:val="24"/>
          <w:szCs w:val="24"/>
          <w:lang w:eastAsia="ru-RU"/>
        </w:rPr>
        <w:t>Слабые стороны: </w:t>
      </w:r>
      <w:r w:rsidRPr="006C7499">
        <w:rPr>
          <w:rFonts w:ascii="Times New Roman" w:eastAsia="Times New Roman" w:hAnsi="Times New Roman"/>
          <w:sz w:val="24"/>
          <w:szCs w:val="24"/>
          <w:lang w:eastAsia="ru-RU"/>
        </w:rPr>
        <w:t>непереносимость длительного состояния внутреннего напряжения, чрезмерная требовательность к другим, жестокость, нечувствительность к чужому горю, бурное реагирование против ущемления своих интересов.</w:t>
      </w:r>
    </w:p>
    <w:p w:rsidR="009F5F79" w:rsidRPr="006C7499" w:rsidRDefault="009F5F79" w:rsidP="009F5F79">
      <w:pPr>
        <w:numPr>
          <w:ilvl w:val="0"/>
          <w:numId w:val="11"/>
        </w:numPr>
        <w:spacing w:after="0" w:line="240" w:lineRule="auto"/>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b/>
          <w:bCs/>
          <w:sz w:val="24"/>
          <w:szCs w:val="24"/>
          <w:lang w:eastAsia="ru-RU"/>
        </w:rPr>
        <w:t>Лабильный тип.</w:t>
      </w:r>
    </w:p>
    <w:p w:rsidR="009F5F79" w:rsidRPr="006C7499" w:rsidRDefault="006C749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sz w:val="24"/>
          <w:szCs w:val="24"/>
          <w:lang w:eastAsia="ru-RU"/>
        </w:rPr>
        <w:t> </w:t>
      </w:r>
      <w:r w:rsidR="009F5F79" w:rsidRPr="006C7499">
        <w:rPr>
          <w:rFonts w:ascii="Times New Roman" w:eastAsia="Times New Roman" w:hAnsi="Times New Roman"/>
          <w:sz w:val="24"/>
          <w:szCs w:val="24"/>
          <w:lang w:eastAsia="ru-RU"/>
        </w:rPr>
        <w:t>Главная черта лабильного типа – резкая смена настроений в зависимости от ситуации. Настроению присущи не только частые и резкие перемены, но и значительная их глубина. От настроения данного момента зависят и самочувствие, и аппетит, и сон, и трудоспособность, и желание побыть одному или только вместе с близким человеком или же устремиться в шумное общество, в компанию, на люди. Лабильные подростки –</w:t>
      </w:r>
      <w:r w:rsidRPr="006C7499">
        <w:rPr>
          <w:rFonts w:ascii="Times New Roman" w:eastAsia="Times New Roman" w:hAnsi="Times New Roman"/>
          <w:sz w:val="24"/>
          <w:szCs w:val="24"/>
          <w:lang w:eastAsia="ru-RU"/>
        </w:rPr>
        <w:t xml:space="preserve"> </w:t>
      </w:r>
      <w:r w:rsidR="009F5F79" w:rsidRPr="006C7499">
        <w:rPr>
          <w:rFonts w:ascii="Times New Roman" w:eastAsia="Times New Roman" w:hAnsi="Times New Roman"/>
          <w:sz w:val="24"/>
          <w:szCs w:val="24"/>
          <w:lang w:eastAsia="ru-RU"/>
        </w:rPr>
        <w:t>«люди настроения» и от настроения у них все зависит. Лабильному типу свойственна преданная дружба, от друга они ждут понимания и способности выслушать их, когда им хочется «поплакаться в жилетку». Друг у таких детей обычно бывает один. Похвала таким детям совершенно не вредна, - она не приводит к заносчивости. Велика потребность в сопереживании.</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iCs/>
          <w:sz w:val="24"/>
          <w:szCs w:val="24"/>
          <w:lang w:eastAsia="ru-RU"/>
        </w:rPr>
        <w:t>Сильные стороны:</w:t>
      </w:r>
      <w:r w:rsidRPr="006C7499">
        <w:rPr>
          <w:rFonts w:ascii="Times New Roman" w:eastAsia="Times New Roman" w:hAnsi="Times New Roman"/>
          <w:sz w:val="24"/>
          <w:szCs w:val="24"/>
          <w:lang w:eastAsia="ru-RU"/>
        </w:rPr>
        <w:t> общительность, добродушие, чуткость и привязанность, искренность и отзывчивость (в периоды приподнятого настроения).</w:t>
      </w:r>
    </w:p>
    <w:p w:rsidR="006C7499" w:rsidRPr="006C7499" w:rsidRDefault="009F5F79" w:rsidP="006C7499">
      <w:pPr>
        <w:spacing w:after="0" w:line="240" w:lineRule="auto"/>
        <w:ind w:firstLine="708"/>
        <w:jc w:val="both"/>
        <w:textAlignment w:val="baseline"/>
        <w:rPr>
          <w:rFonts w:ascii="Times New Roman" w:eastAsia="Times New Roman" w:hAnsi="Times New Roman"/>
          <w:iCs/>
          <w:sz w:val="24"/>
          <w:szCs w:val="24"/>
          <w:lang w:eastAsia="ru-RU"/>
        </w:rPr>
      </w:pPr>
      <w:r w:rsidRPr="006C7499">
        <w:rPr>
          <w:rFonts w:ascii="Times New Roman" w:eastAsia="Times New Roman" w:hAnsi="Times New Roman"/>
          <w:sz w:val="24"/>
          <w:szCs w:val="24"/>
          <w:lang w:eastAsia="ru-RU"/>
        </w:rPr>
        <w:t> </w:t>
      </w:r>
      <w:r w:rsidRPr="006C7499">
        <w:rPr>
          <w:rFonts w:ascii="Times New Roman" w:eastAsia="Times New Roman" w:hAnsi="Times New Roman"/>
          <w:iCs/>
          <w:sz w:val="24"/>
          <w:szCs w:val="24"/>
          <w:lang w:eastAsia="ru-RU"/>
        </w:rPr>
        <w:t>Слабые стороны: </w:t>
      </w:r>
      <w:r w:rsidRPr="006C7499">
        <w:rPr>
          <w:rFonts w:ascii="Times New Roman" w:eastAsia="Times New Roman" w:hAnsi="Times New Roman"/>
          <w:sz w:val="24"/>
          <w:szCs w:val="24"/>
          <w:lang w:eastAsia="ru-RU"/>
        </w:rPr>
        <w:t>раздражительность, вспыльчивость, ослабленный самоконтроль, склонность к конфликтам (в периоды подавленного настроения). </w:t>
      </w:r>
    </w:p>
    <w:p w:rsidR="009F5F79" w:rsidRPr="006C7499" w:rsidRDefault="006F3558" w:rsidP="006C7499">
      <w:pPr>
        <w:spacing w:after="0" w:line="240" w:lineRule="auto"/>
        <w:ind w:firstLine="708"/>
        <w:jc w:val="both"/>
        <w:textAlignment w:val="baseline"/>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6.</w:t>
      </w:r>
      <w:r w:rsidR="006C7499" w:rsidRPr="006C7499">
        <w:rPr>
          <w:rFonts w:ascii="Times New Roman" w:eastAsia="Times New Roman" w:hAnsi="Times New Roman"/>
          <w:b/>
          <w:bCs/>
          <w:sz w:val="24"/>
          <w:szCs w:val="24"/>
          <w:lang w:eastAsia="ru-RU"/>
        </w:rPr>
        <w:t xml:space="preserve"> </w:t>
      </w:r>
      <w:r w:rsidR="009F5F79" w:rsidRPr="006C7499">
        <w:rPr>
          <w:rFonts w:ascii="Times New Roman" w:eastAsia="Times New Roman" w:hAnsi="Times New Roman"/>
          <w:b/>
          <w:bCs/>
          <w:sz w:val="24"/>
          <w:szCs w:val="24"/>
          <w:lang w:eastAsia="ru-RU"/>
        </w:rPr>
        <w:t>Сензитивный тип.</w:t>
      </w:r>
    </w:p>
    <w:p w:rsidR="009F5F79" w:rsidRPr="006C7499" w:rsidRDefault="006C7499" w:rsidP="006C749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sz w:val="24"/>
          <w:szCs w:val="24"/>
          <w:lang w:eastAsia="ru-RU"/>
        </w:rPr>
        <w:t>П</w:t>
      </w:r>
      <w:r w:rsidR="009F5F79" w:rsidRPr="006C7499">
        <w:rPr>
          <w:rFonts w:ascii="Times New Roman" w:eastAsia="Times New Roman" w:hAnsi="Times New Roman"/>
          <w:sz w:val="24"/>
          <w:szCs w:val="24"/>
          <w:lang w:eastAsia="ru-RU"/>
        </w:rPr>
        <w:t>овышенная впечатлительность, боязливость, обостренное чувство собственной неполноценности. Подростков этого типа отличают чрезмерная чувствительность и высокие моральные требования к себе. В детстве они пугливы, стараются избегать чрезмерно подвижных игр, предпочтение отдают тихим играм или играм с малышами, очень замкнуты среди посторонних. Чрезвычайно привязаны к родным. У них рано формируется чувство долга, поэтому учатся они очень старательно, но побаиваются контрольных.</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iCs/>
          <w:sz w:val="24"/>
          <w:szCs w:val="24"/>
          <w:lang w:eastAsia="ru-RU"/>
        </w:rPr>
        <w:t>Сильные стороны</w:t>
      </w:r>
      <w:r w:rsidRPr="006C7499">
        <w:rPr>
          <w:rFonts w:ascii="Times New Roman" w:eastAsia="Times New Roman" w:hAnsi="Times New Roman"/>
          <w:sz w:val="24"/>
          <w:szCs w:val="24"/>
          <w:lang w:eastAsia="ru-RU"/>
        </w:rPr>
        <w:t>: доброта, спокойствие, внимательность к людям, чувство долга, высокая внутренняя дисциплинированность, ответственность, добросовестность, самокритичность, повышенная требовательность к себе, стремление преодолеть свои слабые стороны.</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iCs/>
          <w:sz w:val="24"/>
          <w:szCs w:val="24"/>
          <w:lang w:eastAsia="ru-RU"/>
        </w:rPr>
        <w:t>Слабые стороны:</w:t>
      </w:r>
      <w:r w:rsidRPr="006C7499">
        <w:rPr>
          <w:rFonts w:ascii="Times New Roman" w:eastAsia="Times New Roman" w:hAnsi="Times New Roman"/>
          <w:sz w:val="24"/>
          <w:szCs w:val="24"/>
          <w:lang w:eastAsia="ru-RU"/>
        </w:rPr>
        <w:t> мнительность, пугливость, замкнутость, склонность к самобичеванию и самоуничижению, растерянность в трудных ситуациях, повышенная обидчивость и конфликтность на этой почве. Внутренняя неуверенность в себе может компенсироваться внешней бравадой.</w:t>
      </w:r>
    </w:p>
    <w:p w:rsidR="009F5F79" w:rsidRPr="006C7499" w:rsidRDefault="009F5F79" w:rsidP="009F5F79">
      <w:pPr>
        <w:numPr>
          <w:ilvl w:val="0"/>
          <w:numId w:val="15"/>
        </w:numPr>
        <w:spacing w:after="0" w:line="240" w:lineRule="auto"/>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b/>
          <w:bCs/>
          <w:sz w:val="24"/>
          <w:szCs w:val="24"/>
          <w:lang w:eastAsia="ru-RU"/>
        </w:rPr>
        <w:t>Неустойчивый тип. </w:t>
      </w:r>
      <w:r w:rsidRPr="006C7499">
        <w:rPr>
          <w:rFonts w:ascii="Times New Roman" w:eastAsia="Times New Roman" w:hAnsi="Times New Roman"/>
          <w:sz w:val="24"/>
          <w:szCs w:val="24"/>
          <w:lang w:eastAsia="ru-RU"/>
        </w:rPr>
        <w:t> </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sz w:val="24"/>
          <w:szCs w:val="24"/>
          <w:lang w:eastAsia="ru-RU"/>
        </w:rPr>
        <w:t>Характеризуется безволием, которое отчетливо выступает, когда дело касается учебы, труда, исполнения обязанностей. В поиске развлечений также не обнаруживают напористости, а скорее плывут по течению. В детстве  отличаются непослушанием, непоседливостью, всюду и во все лезут, но при этом трусливы, боятся наказания, легко подчиняются другим детям. Элементарные правила поведения усваиваются с трудом.</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sz w:val="24"/>
          <w:szCs w:val="24"/>
          <w:lang w:eastAsia="ru-RU"/>
        </w:rPr>
        <w:t>     Обычно у них нет желания учится. Только при непосредственном и строгом контроле, нехотя подчиняясь, они выполняют задания, всегда ищут случая отлынивать от занятий. Вместе с тем рано обнаруживается повышенная тяга к развлечениям, удовольствиям, праздности, безделью.    </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iCs/>
          <w:sz w:val="24"/>
          <w:szCs w:val="24"/>
          <w:lang w:eastAsia="ru-RU"/>
        </w:rPr>
        <w:t>Сильные стороны:</w:t>
      </w:r>
      <w:r w:rsidRPr="006C7499">
        <w:rPr>
          <w:rFonts w:ascii="Times New Roman" w:eastAsia="Times New Roman" w:hAnsi="Times New Roman"/>
          <w:sz w:val="24"/>
          <w:szCs w:val="24"/>
          <w:lang w:eastAsia="ru-RU"/>
        </w:rPr>
        <w:t> открытость, быстрота переключения в делах и общении, любопытство, общительность, доброжелательность.</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iCs/>
          <w:sz w:val="24"/>
          <w:szCs w:val="24"/>
          <w:lang w:eastAsia="ru-RU"/>
        </w:rPr>
        <w:t>Слабые стороны:</w:t>
      </w:r>
      <w:r w:rsidRPr="006C7499">
        <w:rPr>
          <w:rFonts w:ascii="Times New Roman" w:eastAsia="Times New Roman" w:hAnsi="Times New Roman"/>
          <w:sz w:val="24"/>
          <w:szCs w:val="24"/>
          <w:lang w:eastAsia="ru-RU"/>
        </w:rPr>
        <w:t> безволие, тяга к пустому времяпрепровождению, болтливость, лень, хвастовство, безответственность, трусость.</w:t>
      </w:r>
    </w:p>
    <w:p w:rsidR="009F5F79" w:rsidRPr="006C7499" w:rsidRDefault="009F5F79" w:rsidP="009F5F79">
      <w:pPr>
        <w:numPr>
          <w:ilvl w:val="0"/>
          <w:numId w:val="17"/>
        </w:numPr>
        <w:spacing w:after="0" w:line="240" w:lineRule="auto"/>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b/>
          <w:bCs/>
          <w:sz w:val="24"/>
          <w:szCs w:val="24"/>
          <w:lang w:eastAsia="ru-RU"/>
        </w:rPr>
        <w:lastRenderedPageBreak/>
        <w:t>Циклоидный тип.</w:t>
      </w:r>
    </w:p>
    <w:p w:rsidR="009F5F79" w:rsidRPr="006C7499" w:rsidRDefault="006C749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sz w:val="24"/>
          <w:szCs w:val="24"/>
          <w:lang w:eastAsia="ru-RU"/>
        </w:rPr>
        <w:t>Ч</w:t>
      </w:r>
      <w:r w:rsidR="009F5F79" w:rsidRPr="006C7499">
        <w:rPr>
          <w:rFonts w:ascii="Times New Roman" w:eastAsia="Times New Roman" w:hAnsi="Times New Roman"/>
          <w:sz w:val="24"/>
          <w:szCs w:val="24"/>
          <w:lang w:eastAsia="ru-RU"/>
        </w:rPr>
        <w:t>ередование фаз хорошего и плохого настроения с различным периодом. В детстве циклоиды ничем не отличаются от сверстников, но с наступлением подросткового возраста у них возникает первая субдепрессивная фаза (субдепрессия - это маловыраженная депрессия, для которой характерны склонность к апатии, вялость, ощущение, что все валится из рук). В этот период циклоиды начинают тяготиться обществом и компанией, у них резко снижается работоспособность. Серьезные неудачи в период субдепрессии могут вызвать аффективную реакцию и суицидальные попытки.</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sz w:val="24"/>
          <w:szCs w:val="24"/>
          <w:lang w:eastAsia="ru-RU"/>
        </w:rPr>
        <w:t>Субдепрессивная фаза длится 2-3 недели, после чего настроение повышается, циклоиды становятся по поведению гипертимами и начинают наверстывать упущенное в период субдепрессивной фазы.</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iCs/>
          <w:sz w:val="24"/>
          <w:szCs w:val="24"/>
          <w:lang w:eastAsia="ru-RU"/>
        </w:rPr>
        <w:t>Сильные стороны:</w:t>
      </w:r>
      <w:r w:rsidRPr="006C7499">
        <w:rPr>
          <w:rFonts w:ascii="Times New Roman" w:eastAsia="Times New Roman" w:hAnsi="Times New Roman"/>
          <w:sz w:val="24"/>
          <w:szCs w:val="24"/>
          <w:lang w:eastAsia="ru-RU"/>
        </w:rPr>
        <w:t> инициативность, жизнерадостность, общительность в периоды хорошего настроения.</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iCs/>
          <w:sz w:val="24"/>
          <w:szCs w:val="24"/>
          <w:lang w:eastAsia="ru-RU"/>
        </w:rPr>
        <w:t>Слабые стороны: </w:t>
      </w:r>
      <w:r w:rsidRPr="006C7499">
        <w:rPr>
          <w:rFonts w:ascii="Times New Roman" w:eastAsia="Times New Roman" w:hAnsi="Times New Roman"/>
          <w:sz w:val="24"/>
          <w:szCs w:val="24"/>
          <w:lang w:eastAsia="ru-RU"/>
        </w:rPr>
        <w:t>непоследовательность, неуравновешенность, безразличие, вспышки раздражительности, чрезмерной обидчивости и придирчивости к окружающим (в периоды подъема настроения). Грусть, задумчивость, вялость, упадок сил, трудности в учебе и в жизни, раздражаемость компаниями сверстников (во время спада).</w:t>
      </w:r>
    </w:p>
    <w:p w:rsidR="009F5F79" w:rsidRPr="006C7499" w:rsidRDefault="009F5F79" w:rsidP="009F5F79">
      <w:pPr>
        <w:numPr>
          <w:ilvl w:val="0"/>
          <w:numId w:val="19"/>
        </w:numPr>
        <w:spacing w:after="0" w:line="240" w:lineRule="auto"/>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b/>
          <w:bCs/>
          <w:sz w:val="24"/>
          <w:szCs w:val="24"/>
          <w:lang w:eastAsia="ru-RU"/>
        </w:rPr>
        <w:t>Астеноневротический тип.</w:t>
      </w:r>
    </w:p>
    <w:p w:rsidR="009F5F79" w:rsidRPr="006C7499" w:rsidRDefault="006C7499" w:rsidP="006C7499">
      <w:pPr>
        <w:spacing w:after="0" w:line="240" w:lineRule="auto"/>
        <w:ind w:firstLine="360"/>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sz w:val="24"/>
          <w:szCs w:val="24"/>
          <w:lang w:eastAsia="ru-RU"/>
        </w:rPr>
        <w:t>Б</w:t>
      </w:r>
      <w:r w:rsidR="009F5F79" w:rsidRPr="006C7499">
        <w:rPr>
          <w:rFonts w:ascii="Times New Roman" w:eastAsia="Times New Roman" w:hAnsi="Times New Roman"/>
          <w:sz w:val="24"/>
          <w:szCs w:val="24"/>
          <w:lang w:eastAsia="ru-RU"/>
        </w:rPr>
        <w:t>ыстрая утомляемость, раздражительность, склонность к депрессиям и ипохондрии (повышенному вниманию к своему здоровью). С детства характерны признаки невропатии (капризность, ночные страхи, заикание), повышенная утомляемость, раздражительность. Такие дети раздражаются по любому поводу, но потом быстро раскаиваются. Дети с такой акцентуацией плохо переносят поездки в общественном транспорте, быстро устают от компании. Они не стремятся к близким отношениям из-за своей пугливости и неуверенности в себе, не проявляют инициативы. Круг друзей у них ограничен, прежде всего, из-за их внезапной раздражительности и частых капризов.</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iCs/>
          <w:sz w:val="24"/>
          <w:szCs w:val="24"/>
          <w:lang w:eastAsia="ru-RU"/>
        </w:rPr>
        <w:t>Сильные стороны:</w:t>
      </w:r>
      <w:r w:rsidRPr="006C7499">
        <w:rPr>
          <w:rFonts w:ascii="Times New Roman" w:eastAsia="Times New Roman" w:hAnsi="Times New Roman"/>
          <w:sz w:val="24"/>
          <w:szCs w:val="24"/>
          <w:lang w:eastAsia="ru-RU"/>
        </w:rPr>
        <w:t> аккуратность, дисциплинированность, скромность, покладистость, исполнительность, дружелюбие, незлопамятность.</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iCs/>
          <w:sz w:val="24"/>
          <w:szCs w:val="24"/>
          <w:lang w:eastAsia="ru-RU"/>
        </w:rPr>
        <w:t>Слабые стороны:</w:t>
      </w:r>
      <w:r w:rsidRPr="006C7499">
        <w:rPr>
          <w:rFonts w:ascii="Times New Roman" w:eastAsia="Times New Roman" w:hAnsi="Times New Roman"/>
          <w:sz w:val="24"/>
          <w:szCs w:val="24"/>
          <w:lang w:eastAsia="ru-RU"/>
        </w:rPr>
        <w:t> капризность, плаксивость, неуверенность в себе, вялость, забывчивость. Такие подростки робки, стеснительны, с явно заниженной самооценкой, не могут постоять за себя.</w:t>
      </w:r>
    </w:p>
    <w:p w:rsidR="009F5F79" w:rsidRPr="006C7499" w:rsidRDefault="009F5F79" w:rsidP="009F5F79">
      <w:pPr>
        <w:numPr>
          <w:ilvl w:val="0"/>
          <w:numId w:val="21"/>
        </w:numPr>
        <w:spacing w:after="0" w:line="240" w:lineRule="auto"/>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b/>
          <w:bCs/>
          <w:sz w:val="24"/>
          <w:szCs w:val="24"/>
          <w:lang w:eastAsia="ru-RU"/>
        </w:rPr>
        <w:t>Шизоидный тип.</w:t>
      </w:r>
    </w:p>
    <w:p w:rsidR="009F5F79" w:rsidRPr="006C7499" w:rsidRDefault="006C749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sz w:val="24"/>
          <w:szCs w:val="24"/>
          <w:lang w:eastAsia="ru-RU"/>
        </w:rPr>
        <w:t>О</w:t>
      </w:r>
      <w:r w:rsidR="009F5F79" w:rsidRPr="006C7499">
        <w:rPr>
          <w:rFonts w:ascii="Times New Roman" w:eastAsia="Times New Roman" w:hAnsi="Times New Roman"/>
          <w:sz w:val="24"/>
          <w:szCs w:val="24"/>
          <w:lang w:eastAsia="ru-RU"/>
        </w:rPr>
        <w:t>тгороженность, замкнутость, интроверсия, эмоциональная холодность, проявляющиеся в отсутствии сопереживания, трудностях установления эмоциональных контактов; недостаток интуиции в процессе общения.</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sz w:val="24"/>
          <w:szCs w:val="24"/>
          <w:lang w:eastAsia="ru-RU"/>
        </w:rPr>
        <w:t>Шизоидные черты проявляются раньше других - с раннего возраста такие дети предпочитают играть в одиночестве. Они тянутся к взрослым, где легче молчать и как бы оставаться наедине с собой.</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sz w:val="24"/>
          <w:szCs w:val="24"/>
          <w:lang w:eastAsia="ru-RU"/>
        </w:rPr>
        <w:t>В подростковом возрасте у таких детей есть трудности с развитием </w:t>
      </w:r>
      <w:r w:rsidRPr="006C7499">
        <w:rPr>
          <w:rFonts w:ascii="Times New Roman" w:eastAsia="Times New Roman" w:hAnsi="Times New Roman"/>
          <w:iCs/>
          <w:sz w:val="24"/>
          <w:szCs w:val="24"/>
          <w:lang w:eastAsia="ru-RU"/>
        </w:rPr>
        <w:t>эмпатии </w:t>
      </w:r>
      <w:r w:rsidRPr="006C7499">
        <w:rPr>
          <w:rFonts w:ascii="Times New Roman" w:eastAsia="Times New Roman" w:hAnsi="Times New Roman"/>
          <w:sz w:val="24"/>
          <w:szCs w:val="24"/>
          <w:lang w:eastAsia="ru-RU"/>
        </w:rPr>
        <w:t>(сопереживание чужим радостям и печалям), они не умеют вступать в неформальные контакты, их внутренний мир остается закрытым и непонятным для окружающих. Подросток может долго терпеть мелочную опеку в быту, подчиняться установленному для него распорядку жизни и режиму, но реагировать бурным протестом на малейшую попытку вторгнуться без позволения в мир его интересов, увлечений  и фантазий. Любят подчеркивать свою независимость и самостоятельность.</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iCs/>
          <w:sz w:val="24"/>
          <w:szCs w:val="24"/>
          <w:lang w:eastAsia="ru-RU"/>
        </w:rPr>
        <w:t>Сильные стороны:</w:t>
      </w:r>
      <w:r w:rsidRPr="006C7499">
        <w:rPr>
          <w:rFonts w:ascii="Times New Roman" w:eastAsia="Times New Roman" w:hAnsi="Times New Roman"/>
          <w:sz w:val="24"/>
          <w:szCs w:val="24"/>
          <w:lang w:eastAsia="ru-RU"/>
        </w:rPr>
        <w:t> серьезность, несуетливость, немногословие, устойчивость интересов и постоянство занятий.</w:t>
      </w:r>
    </w:p>
    <w:p w:rsidR="009F5F79" w:rsidRPr="006C749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r w:rsidRPr="006C7499">
        <w:rPr>
          <w:rFonts w:ascii="Times New Roman" w:eastAsia="Times New Roman" w:hAnsi="Times New Roman"/>
          <w:iCs/>
          <w:sz w:val="24"/>
          <w:szCs w:val="24"/>
          <w:lang w:eastAsia="ru-RU"/>
        </w:rPr>
        <w:t>Слабые стороны:</w:t>
      </w:r>
      <w:r w:rsidRPr="006C7499">
        <w:rPr>
          <w:rFonts w:ascii="Times New Roman" w:eastAsia="Times New Roman" w:hAnsi="Times New Roman"/>
          <w:sz w:val="24"/>
          <w:szCs w:val="24"/>
          <w:lang w:eastAsia="ru-RU"/>
        </w:rPr>
        <w:t> замкнутость, холодность, излишняя рассудочность.</w:t>
      </w:r>
    </w:p>
    <w:p w:rsidR="009F5F79" w:rsidRPr="009F5F79" w:rsidRDefault="009F5F79" w:rsidP="009F5F79">
      <w:pPr>
        <w:spacing w:after="0" w:line="240" w:lineRule="auto"/>
        <w:ind w:firstLine="708"/>
        <w:jc w:val="both"/>
        <w:textAlignment w:val="baseline"/>
        <w:rPr>
          <w:rFonts w:ascii="Times New Roman" w:eastAsia="Times New Roman" w:hAnsi="Times New Roman"/>
          <w:sz w:val="24"/>
          <w:szCs w:val="24"/>
          <w:lang w:eastAsia="ru-RU"/>
        </w:rPr>
      </w:pPr>
    </w:p>
    <w:p w:rsidR="009F5F79" w:rsidRPr="009F5F79" w:rsidRDefault="006C7499" w:rsidP="009F5F79">
      <w:pPr>
        <w:spacing w:after="0" w:line="240" w:lineRule="auto"/>
        <w:ind w:firstLine="708"/>
        <w:jc w:val="both"/>
        <w:textAlignment w:val="baseline"/>
        <w:rPr>
          <w:rFonts w:ascii="Times New Roman" w:eastAsia="Times New Roman" w:hAnsi="Times New Roman"/>
          <w:b/>
          <w:sz w:val="24"/>
          <w:szCs w:val="24"/>
          <w:lang w:eastAsia="ru-RU"/>
        </w:rPr>
      </w:pPr>
      <w:r w:rsidRPr="006C7499">
        <w:rPr>
          <w:rFonts w:ascii="Times New Roman" w:eastAsia="Times New Roman" w:hAnsi="Times New Roman"/>
          <w:b/>
          <w:sz w:val="24"/>
          <w:szCs w:val="24"/>
          <w:lang w:eastAsia="ru-RU"/>
        </w:rPr>
        <w:t xml:space="preserve">Пример таблицы </w:t>
      </w:r>
    </w:p>
    <w:tbl>
      <w:tblPr>
        <w:tblStyle w:val="a3"/>
        <w:tblW w:w="15134" w:type="dxa"/>
        <w:tblInd w:w="150" w:type="dxa"/>
        <w:tblLook w:val="04A0"/>
      </w:tblPr>
      <w:tblGrid>
        <w:gridCol w:w="3640"/>
        <w:gridCol w:w="3640"/>
        <w:gridCol w:w="3640"/>
        <w:gridCol w:w="4214"/>
      </w:tblGrid>
      <w:tr w:rsidR="006C7499" w:rsidTr="0011417F">
        <w:tc>
          <w:tcPr>
            <w:tcW w:w="3640" w:type="dxa"/>
          </w:tcPr>
          <w:p w:rsidR="006C7499" w:rsidRPr="006C7499" w:rsidRDefault="006C7499" w:rsidP="0011417F">
            <w:pPr>
              <w:tabs>
                <w:tab w:val="left" w:pos="7995"/>
              </w:tabs>
              <w:jc w:val="both"/>
              <w:rPr>
                <w:rFonts w:ascii="Times New Roman" w:hAnsi="Times New Roman"/>
                <w:b/>
              </w:rPr>
            </w:pPr>
            <w:r w:rsidRPr="006C7499">
              <w:rPr>
                <w:rFonts w:ascii="Times New Roman" w:hAnsi="Times New Roman"/>
                <w:b/>
              </w:rPr>
              <w:t>Типы акцентуации характера подростка</w:t>
            </w:r>
          </w:p>
        </w:tc>
        <w:tc>
          <w:tcPr>
            <w:tcW w:w="3640" w:type="dxa"/>
          </w:tcPr>
          <w:p w:rsidR="006C7499" w:rsidRPr="006C7499" w:rsidRDefault="006C7499" w:rsidP="0011417F">
            <w:pPr>
              <w:tabs>
                <w:tab w:val="left" w:pos="7995"/>
              </w:tabs>
              <w:jc w:val="center"/>
              <w:rPr>
                <w:rFonts w:ascii="Times New Roman" w:hAnsi="Times New Roman"/>
                <w:b/>
              </w:rPr>
            </w:pPr>
            <w:r w:rsidRPr="006C7499">
              <w:rPr>
                <w:rFonts w:ascii="Times New Roman" w:hAnsi="Times New Roman"/>
                <w:b/>
              </w:rPr>
              <w:t>Основные признаки</w:t>
            </w:r>
          </w:p>
        </w:tc>
        <w:tc>
          <w:tcPr>
            <w:tcW w:w="3640" w:type="dxa"/>
          </w:tcPr>
          <w:p w:rsidR="006C7499" w:rsidRPr="006C7499" w:rsidRDefault="006C7499" w:rsidP="0011417F">
            <w:pPr>
              <w:tabs>
                <w:tab w:val="left" w:pos="7995"/>
              </w:tabs>
              <w:jc w:val="center"/>
              <w:rPr>
                <w:rFonts w:ascii="Times New Roman" w:hAnsi="Times New Roman"/>
                <w:b/>
              </w:rPr>
            </w:pPr>
            <w:r w:rsidRPr="006C7499">
              <w:rPr>
                <w:rFonts w:ascii="Times New Roman" w:hAnsi="Times New Roman"/>
                <w:b/>
              </w:rPr>
              <w:t>Сильные стороны</w:t>
            </w:r>
          </w:p>
        </w:tc>
        <w:tc>
          <w:tcPr>
            <w:tcW w:w="4214" w:type="dxa"/>
          </w:tcPr>
          <w:p w:rsidR="006C7499" w:rsidRPr="006C7499" w:rsidRDefault="006C7499" w:rsidP="0011417F">
            <w:pPr>
              <w:tabs>
                <w:tab w:val="left" w:pos="7995"/>
              </w:tabs>
              <w:jc w:val="center"/>
              <w:rPr>
                <w:rFonts w:ascii="Times New Roman" w:hAnsi="Times New Roman"/>
                <w:b/>
              </w:rPr>
            </w:pPr>
            <w:r w:rsidRPr="006C7499">
              <w:rPr>
                <w:rFonts w:ascii="Times New Roman" w:hAnsi="Times New Roman"/>
                <w:b/>
              </w:rPr>
              <w:t>Слабые стороны</w:t>
            </w:r>
          </w:p>
        </w:tc>
      </w:tr>
      <w:tr w:rsidR="006C7499" w:rsidTr="0011417F">
        <w:tc>
          <w:tcPr>
            <w:tcW w:w="3640" w:type="dxa"/>
          </w:tcPr>
          <w:p w:rsidR="006C7499" w:rsidRDefault="006C7499" w:rsidP="006C7499">
            <w:pPr>
              <w:pStyle w:val="a4"/>
              <w:numPr>
                <w:ilvl w:val="0"/>
                <w:numId w:val="23"/>
              </w:numPr>
              <w:tabs>
                <w:tab w:val="left" w:pos="7995"/>
              </w:tabs>
            </w:pPr>
          </w:p>
        </w:tc>
        <w:tc>
          <w:tcPr>
            <w:tcW w:w="3640" w:type="dxa"/>
          </w:tcPr>
          <w:p w:rsidR="006C7499" w:rsidRDefault="006C7499" w:rsidP="009F5F79">
            <w:pPr>
              <w:tabs>
                <w:tab w:val="left" w:pos="7995"/>
              </w:tabs>
            </w:pPr>
          </w:p>
        </w:tc>
        <w:tc>
          <w:tcPr>
            <w:tcW w:w="3640" w:type="dxa"/>
          </w:tcPr>
          <w:p w:rsidR="006C7499" w:rsidRDefault="006C7499" w:rsidP="009F5F79">
            <w:pPr>
              <w:tabs>
                <w:tab w:val="left" w:pos="7995"/>
              </w:tabs>
            </w:pPr>
          </w:p>
        </w:tc>
        <w:tc>
          <w:tcPr>
            <w:tcW w:w="4214" w:type="dxa"/>
          </w:tcPr>
          <w:p w:rsidR="006C7499" w:rsidRDefault="006C7499" w:rsidP="009F5F79">
            <w:pPr>
              <w:tabs>
                <w:tab w:val="left" w:pos="7995"/>
              </w:tabs>
            </w:pPr>
          </w:p>
        </w:tc>
      </w:tr>
      <w:tr w:rsidR="006C7499" w:rsidTr="0011417F">
        <w:tc>
          <w:tcPr>
            <w:tcW w:w="3640" w:type="dxa"/>
          </w:tcPr>
          <w:p w:rsidR="006C7499" w:rsidRDefault="006C7499" w:rsidP="009F5F79">
            <w:pPr>
              <w:tabs>
                <w:tab w:val="left" w:pos="7995"/>
              </w:tabs>
            </w:pPr>
          </w:p>
        </w:tc>
        <w:tc>
          <w:tcPr>
            <w:tcW w:w="3640" w:type="dxa"/>
          </w:tcPr>
          <w:p w:rsidR="006C7499" w:rsidRDefault="006C7499" w:rsidP="009F5F79">
            <w:pPr>
              <w:tabs>
                <w:tab w:val="left" w:pos="7995"/>
              </w:tabs>
            </w:pPr>
          </w:p>
        </w:tc>
        <w:tc>
          <w:tcPr>
            <w:tcW w:w="3640" w:type="dxa"/>
          </w:tcPr>
          <w:p w:rsidR="006C7499" w:rsidRDefault="006C7499" w:rsidP="009F5F79">
            <w:pPr>
              <w:tabs>
                <w:tab w:val="left" w:pos="7995"/>
              </w:tabs>
            </w:pPr>
          </w:p>
        </w:tc>
        <w:tc>
          <w:tcPr>
            <w:tcW w:w="4214" w:type="dxa"/>
          </w:tcPr>
          <w:p w:rsidR="006C7499" w:rsidRDefault="006C7499" w:rsidP="009F5F79">
            <w:pPr>
              <w:tabs>
                <w:tab w:val="left" w:pos="7995"/>
              </w:tabs>
            </w:pPr>
          </w:p>
        </w:tc>
      </w:tr>
    </w:tbl>
    <w:p w:rsidR="009F5F79" w:rsidRDefault="009F5F79" w:rsidP="009F5F79">
      <w:pPr>
        <w:tabs>
          <w:tab w:val="left" w:pos="7995"/>
        </w:tabs>
      </w:pPr>
    </w:p>
    <w:sectPr w:rsidR="009F5F79" w:rsidSect="00C61985">
      <w:pgSz w:w="16838" w:h="11906" w:orient="landscape"/>
      <w:pgMar w:top="284" w:right="536"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B6FA6"/>
    <w:multiLevelType w:val="multilevel"/>
    <w:tmpl w:val="EDA8F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E4329B"/>
    <w:multiLevelType w:val="multilevel"/>
    <w:tmpl w:val="B6DA6C52"/>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2D5ED8"/>
    <w:multiLevelType w:val="multilevel"/>
    <w:tmpl w:val="9F924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FB325B"/>
    <w:multiLevelType w:val="multilevel"/>
    <w:tmpl w:val="1F14C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E257DB"/>
    <w:multiLevelType w:val="multilevel"/>
    <w:tmpl w:val="B9044DD8"/>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B0032C"/>
    <w:multiLevelType w:val="hybridMultilevel"/>
    <w:tmpl w:val="16260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8A3881"/>
    <w:multiLevelType w:val="hybridMultilevel"/>
    <w:tmpl w:val="F1D07D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F70D45"/>
    <w:multiLevelType w:val="multilevel"/>
    <w:tmpl w:val="414C6EF8"/>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193754"/>
    <w:multiLevelType w:val="multilevel"/>
    <w:tmpl w:val="84E60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F73BA0"/>
    <w:multiLevelType w:val="multilevel"/>
    <w:tmpl w:val="70921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1228EE"/>
    <w:multiLevelType w:val="multilevel"/>
    <w:tmpl w:val="BC06C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6B0582"/>
    <w:multiLevelType w:val="multilevel"/>
    <w:tmpl w:val="EBF2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7C341D"/>
    <w:multiLevelType w:val="multilevel"/>
    <w:tmpl w:val="F96A0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4942FA"/>
    <w:multiLevelType w:val="multilevel"/>
    <w:tmpl w:val="AB289988"/>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1A44260"/>
    <w:multiLevelType w:val="hybridMultilevel"/>
    <w:tmpl w:val="DE506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60966D3"/>
    <w:multiLevelType w:val="multilevel"/>
    <w:tmpl w:val="0F64E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5A5A1A"/>
    <w:multiLevelType w:val="multilevel"/>
    <w:tmpl w:val="E63C4C7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CC41222"/>
    <w:multiLevelType w:val="multilevel"/>
    <w:tmpl w:val="D084C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2866F25"/>
    <w:multiLevelType w:val="multilevel"/>
    <w:tmpl w:val="29BEB548"/>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6297068"/>
    <w:multiLevelType w:val="multilevel"/>
    <w:tmpl w:val="59E2C220"/>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75E3BF1"/>
    <w:multiLevelType w:val="multilevel"/>
    <w:tmpl w:val="5F941594"/>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76D10FB"/>
    <w:multiLevelType w:val="multilevel"/>
    <w:tmpl w:val="5DE6A5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BDF242F"/>
    <w:multiLevelType w:val="multilevel"/>
    <w:tmpl w:val="9B4AD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5"/>
  </w:num>
  <w:num w:numId="3">
    <w:abstractNumId w:val="0"/>
  </w:num>
  <w:num w:numId="4">
    <w:abstractNumId w:val="12"/>
  </w:num>
  <w:num w:numId="5">
    <w:abstractNumId w:val="19"/>
  </w:num>
  <w:num w:numId="6">
    <w:abstractNumId w:val="3"/>
  </w:num>
  <w:num w:numId="7">
    <w:abstractNumId w:val="4"/>
  </w:num>
  <w:num w:numId="8">
    <w:abstractNumId w:val="11"/>
  </w:num>
  <w:num w:numId="9">
    <w:abstractNumId w:val="16"/>
  </w:num>
  <w:num w:numId="10">
    <w:abstractNumId w:val="22"/>
  </w:num>
  <w:num w:numId="11">
    <w:abstractNumId w:val="13"/>
  </w:num>
  <w:num w:numId="12">
    <w:abstractNumId w:val="10"/>
  </w:num>
  <w:num w:numId="13">
    <w:abstractNumId w:val="21"/>
  </w:num>
  <w:num w:numId="14">
    <w:abstractNumId w:val="17"/>
  </w:num>
  <w:num w:numId="15">
    <w:abstractNumId w:val="20"/>
  </w:num>
  <w:num w:numId="16">
    <w:abstractNumId w:val="15"/>
  </w:num>
  <w:num w:numId="17">
    <w:abstractNumId w:val="18"/>
  </w:num>
  <w:num w:numId="18">
    <w:abstractNumId w:val="2"/>
  </w:num>
  <w:num w:numId="19">
    <w:abstractNumId w:val="7"/>
  </w:num>
  <w:num w:numId="20">
    <w:abstractNumId w:val="9"/>
  </w:num>
  <w:num w:numId="21">
    <w:abstractNumId w:val="1"/>
  </w:num>
  <w:num w:numId="22">
    <w:abstractNumId w:val="8"/>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07863"/>
    <w:rsid w:val="000E79FB"/>
    <w:rsid w:val="0011417F"/>
    <w:rsid w:val="002A44B7"/>
    <w:rsid w:val="002E334C"/>
    <w:rsid w:val="00307863"/>
    <w:rsid w:val="0042058B"/>
    <w:rsid w:val="006C7499"/>
    <w:rsid w:val="006F3558"/>
    <w:rsid w:val="009C4845"/>
    <w:rsid w:val="009F5F79"/>
    <w:rsid w:val="00AB6AFB"/>
    <w:rsid w:val="00C5409E"/>
    <w:rsid w:val="00C61985"/>
    <w:rsid w:val="00DA552B"/>
    <w:rsid w:val="00DF19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9CE"/>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F19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F5F79"/>
    <w:pPr>
      <w:ind w:left="720"/>
      <w:contextualSpacing/>
    </w:pPr>
  </w:style>
</w:styles>
</file>

<file path=word/webSettings.xml><?xml version="1.0" encoding="utf-8"?>
<w:webSettings xmlns:r="http://schemas.openxmlformats.org/officeDocument/2006/relationships" xmlns:w="http://schemas.openxmlformats.org/wordprocessingml/2006/main">
  <w:divs>
    <w:div w:id="1153909692">
      <w:bodyDiv w:val="1"/>
      <w:marLeft w:val="0"/>
      <w:marRight w:val="0"/>
      <w:marTop w:val="0"/>
      <w:marBottom w:val="0"/>
      <w:divBdr>
        <w:top w:val="none" w:sz="0" w:space="0" w:color="auto"/>
        <w:left w:val="none" w:sz="0" w:space="0" w:color="auto"/>
        <w:bottom w:val="none" w:sz="0" w:space="0" w:color="auto"/>
        <w:right w:val="none" w:sz="0" w:space="0" w:color="auto"/>
      </w:divBdr>
    </w:div>
    <w:div w:id="1673071407">
      <w:bodyDiv w:val="1"/>
      <w:marLeft w:val="0"/>
      <w:marRight w:val="0"/>
      <w:marTop w:val="0"/>
      <w:marBottom w:val="0"/>
      <w:divBdr>
        <w:top w:val="none" w:sz="0" w:space="0" w:color="auto"/>
        <w:left w:val="none" w:sz="0" w:space="0" w:color="auto"/>
        <w:bottom w:val="none" w:sz="0" w:space="0" w:color="auto"/>
        <w:right w:val="none" w:sz="0" w:space="0" w:color="auto"/>
      </w:divBdr>
    </w:div>
    <w:div w:id="209165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chitel76.ru/osobennosti-yunosheskogo-vozrasta-starshij-shkolni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2558</Words>
  <Characters>14581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12345</cp:lastModifiedBy>
  <cp:revision>7</cp:revision>
  <dcterms:created xsi:type="dcterms:W3CDTF">2020-03-26T17:23:00Z</dcterms:created>
  <dcterms:modified xsi:type="dcterms:W3CDTF">2020-03-27T07:08:00Z</dcterms:modified>
</cp:coreProperties>
</file>