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394" w:rsidRPr="00B37394" w:rsidRDefault="00B37394" w:rsidP="00B3739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37394">
        <w:rPr>
          <w:rFonts w:ascii="Times New Roman" w:hAnsi="Times New Roman" w:cs="Times New Roman"/>
          <w:b/>
          <w:sz w:val="24"/>
        </w:rPr>
        <w:t xml:space="preserve">ОГСЭ.02. Психология общения </w:t>
      </w:r>
    </w:p>
    <w:p w:rsidR="00B37394" w:rsidRPr="00B37394" w:rsidRDefault="00B37394" w:rsidP="00003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E0EC2" w:rsidRPr="00B37394" w:rsidRDefault="008D0B25" w:rsidP="00003A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37394">
        <w:rPr>
          <w:rFonts w:ascii="Times New Roman" w:hAnsi="Times New Roman" w:cs="Times New Roman"/>
          <w:b/>
          <w:sz w:val="24"/>
        </w:rPr>
        <w:t>вариант</w:t>
      </w:r>
    </w:p>
    <w:p w:rsidR="00003AFB" w:rsidRPr="00B37394" w:rsidRDefault="00B37394" w:rsidP="00003AF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Инструкция: выберите 1 верный ответ.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1. Понимание эмоциональных состояний другого человека, сопереживание при общении – это</w:t>
      </w:r>
      <w:r w:rsidRPr="00B37394">
        <w:rPr>
          <w:rFonts w:ascii="Times New Roman" w:hAnsi="Times New Roman" w:cs="Times New Roman"/>
          <w:sz w:val="24"/>
        </w:rPr>
        <w:t>: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B37394">
        <w:rPr>
          <w:rFonts w:ascii="Times New Roman" w:hAnsi="Times New Roman" w:cs="Times New Roman"/>
          <w:sz w:val="24"/>
        </w:rPr>
        <w:t>эмпатия</w:t>
      </w:r>
      <w:proofErr w:type="spellEnd"/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рефлексия</w:t>
      </w:r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экспрессивность</w:t>
      </w:r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аттракция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0B25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</w:t>
      </w:r>
      <w:r w:rsidR="008D0B25" w:rsidRPr="00B37394">
        <w:rPr>
          <w:rFonts w:ascii="Times New Roman" w:hAnsi="Times New Roman" w:cs="Times New Roman"/>
          <w:b/>
          <w:bCs/>
          <w:sz w:val="24"/>
        </w:rPr>
        <w:t>. Перцептивная сторона общения включает в себя …: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проявление тревожности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демонстрацию креативного поведения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восприятие, понимание и оценка людьми социальных объектов (других людей, самих себя, групп, социальных общностей и т.п.)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0B25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3</w:t>
      </w:r>
      <w:r w:rsidR="008D0B25" w:rsidRPr="00B37394">
        <w:rPr>
          <w:rFonts w:ascii="Times New Roman" w:hAnsi="Times New Roman" w:cs="Times New Roman"/>
          <w:b/>
          <w:bCs/>
          <w:sz w:val="24"/>
        </w:rPr>
        <w:t>. Виды внешней речи: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диалог</w:t>
      </w:r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монолог</w:t>
      </w:r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письменная речь</w:t>
      </w:r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4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Существенный признак внушения: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некритическое восприятие информации</w:t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недоверие</w:t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критичность</w:t>
      </w:r>
      <w:r w:rsidR="00ED6362" w:rsidRPr="00B37394">
        <w:rPr>
          <w:rFonts w:ascii="Times New Roman" w:hAnsi="Times New Roman" w:cs="Times New Roman"/>
          <w:sz w:val="24"/>
        </w:rPr>
        <w:tab/>
        <w:t xml:space="preserve">    </w:t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5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Осознанное внешнее согласие с группой при внутреннем расхождении с ее позицией – это: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психическое заражение</w:t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 xml:space="preserve">б) </w:t>
      </w:r>
      <w:proofErr w:type="spellStart"/>
      <w:r w:rsidRPr="00B37394">
        <w:rPr>
          <w:rFonts w:ascii="Times New Roman" w:hAnsi="Times New Roman" w:cs="Times New Roman"/>
          <w:sz w:val="24"/>
        </w:rPr>
        <w:t>конформность</w:t>
      </w:r>
      <w:proofErr w:type="spellEnd"/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убеждение</w:t>
      </w:r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6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Последовательность этапов делового общения: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установление контакта, выявление мотивов общения, взаимодействие, завершение общения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установление контакта, выявление мотивов общения, завершение общения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выявление мотивов общения, установление контакта, завершение общения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7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Основные механизмы познания другого человека: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B37394">
        <w:rPr>
          <w:rFonts w:ascii="Times New Roman" w:hAnsi="Times New Roman" w:cs="Times New Roman"/>
          <w:sz w:val="24"/>
        </w:rPr>
        <w:t>эмпатия</w:t>
      </w:r>
      <w:proofErr w:type="spellEnd"/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рефлексия</w:t>
      </w:r>
      <w:r w:rsidR="00ED6362" w:rsidRPr="00B37394">
        <w:rPr>
          <w:rFonts w:ascii="Times New Roman" w:hAnsi="Times New Roman" w:cs="Times New Roman"/>
          <w:sz w:val="24"/>
        </w:rPr>
        <w:tab/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каузальная атрибуция</w:t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8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Люди с личностной атрибуцией склонны находить виновника случившегося, приписывать причины происшедшего: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конкретному человеку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обстоятельствам, не утруждая себя поисками конкретного виновника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в предмете, на который было направлено действие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9. Благоприятный психологический климат коллектива исключает: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доброжелательную критику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свободное выражение собственного мнения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конфронтацию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10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Люди, вступают в общение, имеют разный социальный статус, жизненный опыт и другие характеристики, такой фактор называется: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фактор общения</w:t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фактор отношения</w:t>
      </w:r>
      <w:r w:rsidR="00ED6362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фактор превосходства</w:t>
      </w:r>
      <w:r w:rsidR="00ED6362" w:rsidRPr="00B37394">
        <w:rPr>
          <w:rFonts w:ascii="Times New Roman" w:hAnsi="Times New Roman" w:cs="Times New Roman"/>
          <w:sz w:val="24"/>
        </w:rPr>
        <w:t xml:space="preserve">       </w:t>
      </w:r>
      <w:r w:rsidRPr="00B37394">
        <w:rPr>
          <w:rFonts w:ascii="Times New Roman" w:hAnsi="Times New Roman" w:cs="Times New Roman"/>
          <w:sz w:val="24"/>
        </w:rPr>
        <w:t>г) нет правильного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11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Защита от какой – либо нежелательной для личности информации:</w:t>
      </w:r>
    </w:p>
    <w:p w:rsidR="001E47DD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фонетический барьер</w:t>
      </w:r>
      <w:r w:rsidR="00ED6362" w:rsidRPr="00B37394">
        <w:rPr>
          <w:rFonts w:ascii="Times New Roman" w:hAnsi="Times New Roman" w:cs="Times New Roman"/>
          <w:sz w:val="24"/>
        </w:rPr>
        <w:t xml:space="preserve">    </w:t>
      </w:r>
      <w:r w:rsidRPr="00B37394">
        <w:rPr>
          <w:rFonts w:ascii="Times New Roman" w:hAnsi="Times New Roman" w:cs="Times New Roman"/>
          <w:sz w:val="24"/>
        </w:rPr>
        <w:t>б) смысловой барьер</w:t>
      </w:r>
      <w:r w:rsidR="00ED6362" w:rsidRPr="00B37394">
        <w:rPr>
          <w:rFonts w:ascii="Times New Roman" w:hAnsi="Times New Roman" w:cs="Times New Roman"/>
          <w:sz w:val="24"/>
        </w:rPr>
        <w:tab/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психологический барьер</w:t>
      </w:r>
      <w:r w:rsidR="00ED6362" w:rsidRPr="00B37394">
        <w:rPr>
          <w:rFonts w:ascii="Times New Roman" w:hAnsi="Times New Roman" w:cs="Times New Roman"/>
          <w:sz w:val="24"/>
        </w:rPr>
        <w:t xml:space="preserve">   </w:t>
      </w:r>
      <w:r w:rsidRPr="00B37394">
        <w:rPr>
          <w:rFonts w:ascii="Times New Roman" w:hAnsi="Times New Roman" w:cs="Times New Roman"/>
          <w:sz w:val="24"/>
        </w:rPr>
        <w:t>г) нет правильного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12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Эффективное межличностное общение при условии: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наличия определённых умений</w:t>
      </w:r>
      <w:r w:rsidR="001E47DD" w:rsidRPr="00B37394">
        <w:rPr>
          <w:rFonts w:ascii="Times New Roman" w:hAnsi="Times New Roman" w:cs="Times New Roman"/>
          <w:sz w:val="24"/>
        </w:rPr>
        <w:t xml:space="preserve"> 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наличия навыков использование приёмов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наличие техник общения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13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Выделяют следующие виды общения: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межличностное, групповое и межгрупповое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доверительное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конфликтное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14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К основным невербальным средствам общения относятся:</w:t>
      </w:r>
    </w:p>
    <w:p w:rsidR="00003AFB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слушание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мимика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письмо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чтение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ab/>
      </w: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15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Техника активного слушания предполагает: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перефразирование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понимание чувств партнера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уточнения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16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Сколько информации от сказанного понимает собеседник: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100%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50%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20%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60%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17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Желание и умение выразить свою точку зрения и учесть позиции других – это … общение: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ролевое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примитивное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открытое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18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Общение, направленное на извлечение выгоды от собеседника с использованием разных приемов (лесть, запугивание, «пускание пыли в глаза», обман, демонстрация доброты) – это … общение: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B37394">
        <w:rPr>
          <w:rFonts w:ascii="Times New Roman" w:hAnsi="Times New Roman" w:cs="Times New Roman"/>
          <w:sz w:val="24"/>
        </w:rPr>
        <w:t>манипулятивное</w:t>
      </w:r>
      <w:proofErr w:type="spellEnd"/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деловое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формально-ролевое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19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Общение подразделяется на: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коммуникативное, подразумевающее обмен информацией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интерактивное, заключающееся во взаимодействии между участниками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перцептивное, заключающееся в восприятии, познании и понимании людьми друг друга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20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Признаки открытости – это: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скрещенные ноги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открытые ладони рук, развернутые на встречу собеседнику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неполная посадка на стуле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21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Жест, характеризующий желание активных действий, проявляется в позиции: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скрещенные руки и ноги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наклони головы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руки на бедрах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22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К вербальным средствам общения относят: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слова и их прямое значение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мимика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жесты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визуальный контакт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23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Основные качества манипулятора: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лесть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лживость</w:t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использование других людей для достижения своих целей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03AFB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24. Передачу информации с помощью жестов, мимики, пантомимики, походки, позы изучает раздел психологии невербального общения, который называется:</w:t>
      </w:r>
    </w:p>
    <w:p w:rsidR="0005376B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B37394">
        <w:rPr>
          <w:rFonts w:ascii="Times New Roman" w:hAnsi="Times New Roman" w:cs="Times New Roman"/>
          <w:sz w:val="24"/>
        </w:rPr>
        <w:t>проксемика</w:t>
      </w:r>
      <w:proofErr w:type="spellEnd"/>
      <w:r w:rsidR="001E47DD" w:rsidRPr="00B37394">
        <w:rPr>
          <w:rFonts w:ascii="Times New Roman" w:hAnsi="Times New Roman" w:cs="Times New Roman"/>
          <w:sz w:val="24"/>
        </w:rPr>
        <w:tab/>
      </w:r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 xml:space="preserve">б) </w:t>
      </w:r>
      <w:proofErr w:type="spellStart"/>
      <w:r w:rsidRPr="00B37394">
        <w:rPr>
          <w:rFonts w:ascii="Times New Roman" w:hAnsi="Times New Roman" w:cs="Times New Roman"/>
          <w:sz w:val="24"/>
        </w:rPr>
        <w:t>кинесика</w:t>
      </w:r>
      <w:proofErr w:type="spellEnd"/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 xml:space="preserve">в) </w:t>
      </w:r>
      <w:proofErr w:type="spellStart"/>
      <w:r w:rsidRPr="00B37394">
        <w:rPr>
          <w:rFonts w:ascii="Times New Roman" w:hAnsi="Times New Roman" w:cs="Times New Roman"/>
          <w:sz w:val="24"/>
        </w:rPr>
        <w:t>такесика</w:t>
      </w:r>
      <w:proofErr w:type="spellEnd"/>
      <w:r w:rsidR="001E47DD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паралингвистика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376B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25. Манипулирующее воздействие проявляется в …:</w:t>
      </w:r>
    </w:p>
    <w:p w:rsidR="0005376B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использовании человека в корыстных целях</w:t>
      </w:r>
    </w:p>
    <w:p w:rsidR="0005376B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демонстрации своей позиции</w:t>
      </w:r>
    </w:p>
    <w:p w:rsidR="00D02E4C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в покровительственном отношении к человеку</w:t>
      </w:r>
      <w:r w:rsidR="00B37394">
        <w:rPr>
          <w:rFonts w:ascii="Times New Roman" w:hAnsi="Times New Roman" w:cs="Times New Roman"/>
          <w:sz w:val="24"/>
        </w:rPr>
        <w:tab/>
        <w:t>г) нет верного ответа.</w:t>
      </w:r>
    </w:p>
    <w:p w:rsidR="00B37394" w:rsidRPr="00B37394" w:rsidRDefault="00B37394" w:rsidP="00B3739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37394" w:rsidRPr="00B37394" w:rsidRDefault="00B37394" w:rsidP="00B3739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37394">
        <w:rPr>
          <w:rFonts w:ascii="Times New Roman" w:hAnsi="Times New Roman" w:cs="Times New Roman"/>
          <w:b/>
          <w:sz w:val="24"/>
        </w:rPr>
        <w:t xml:space="preserve">ОГСЭ.02. Психология общения </w:t>
      </w:r>
    </w:p>
    <w:p w:rsidR="00D02E4C" w:rsidRPr="00B37394" w:rsidRDefault="00D02E4C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47DD" w:rsidRPr="00B37394" w:rsidRDefault="001E47DD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0B25" w:rsidRPr="00B37394" w:rsidRDefault="008D0B25" w:rsidP="00B3739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37394">
        <w:rPr>
          <w:rFonts w:ascii="Times New Roman" w:hAnsi="Times New Roman" w:cs="Times New Roman"/>
          <w:b/>
          <w:sz w:val="24"/>
        </w:rPr>
        <w:t>вариант</w:t>
      </w:r>
    </w:p>
    <w:p w:rsidR="00B37394" w:rsidRPr="00B37394" w:rsidRDefault="00B37394" w:rsidP="00B3739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03AFB" w:rsidRPr="00B37394" w:rsidRDefault="00B37394" w:rsidP="00003A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37394">
        <w:rPr>
          <w:rFonts w:ascii="Times New Roman" w:hAnsi="Times New Roman" w:cs="Times New Roman"/>
          <w:b/>
          <w:sz w:val="24"/>
        </w:rPr>
        <w:t>Инструкция: выберите 1 верный ответ.</w:t>
      </w:r>
    </w:p>
    <w:p w:rsidR="008D0B25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</w:t>
      </w:r>
      <w:r w:rsidR="008D0B25" w:rsidRPr="00B37394">
        <w:rPr>
          <w:rFonts w:ascii="Times New Roman" w:hAnsi="Times New Roman" w:cs="Times New Roman"/>
          <w:b/>
          <w:bCs/>
          <w:sz w:val="24"/>
        </w:rPr>
        <w:t>. На формирование аттракции оказывают наибольшее влияние: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совместная деятельность</w:t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сходство характеров общающихся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эмоциональный контакт</w:t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0B25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</w:t>
      </w:r>
      <w:r w:rsidR="008D0B25" w:rsidRPr="00B37394">
        <w:rPr>
          <w:rFonts w:ascii="Times New Roman" w:hAnsi="Times New Roman" w:cs="Times New Roman"/>
          <w:b/>
          <w:bCs/>
          <w:sz w:val="24"/>
        </w:rPr>
        <w:t>. Препятствия в общении, которые проявляются у партнеров в непонимании высказываний, требований, предъявляемых друг другу – это … барьеры: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смысловые</w:t>
      </w:r>
      <w:r w:rsidR="00DB5EB6" w:rsidRPr="00B37394">
        <w:rPr>
          <w:rFonts w:ascii="Times New Roman" w:hAnsi="Times New Roman" w:cs="Times New Roman"/>
          <w:sz w:val="24"/>
        </w:rPr>
        <w:tab/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эмоциональные</w:t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мотивационные</w:t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0B25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3</w:t>
      </w:r>
      <w:r w:rsidR="008D0B25" w:rsidRPr="00B37394">
        <w:rPr>
          <w:rFonts w:ascii="Times New Roman" w:hAnsi="Times New Roman" w:cs="Times New Roman"/>
          <w:b/>
          <w:bCs/>
          <w:sz w:val="24"/>
        </w:rPr>
        <w:t>. Способ понимания другого человека через осознанное или бессознательное уподобление его характеристикам самого субъекта:</w:t>
      </w:r>
    </w:p>
    <w:p w:rsidR="008D0B25" w:rsidRPr="00B37394" w:rsidRDefault="008D0B25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идентификация</w:t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 xml:space="preserve">б) </w:t>
      </w:r>
      <w:proofErr w:type="spellStart"/>
      <w:r w:rsidRPr="00B37394">
        <w:rPr>
          <w:rFonts w:ascii="Times New Roman" w:hAnsi="Times New Roman" w:cs="Times New Roman"/>
          <w:sz w:val="24"/>
        </w:rPr>
        <w:t>эмпатия</w:t>
      </w:r>
      <w:proofErr w:type="spellEnd"/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рефлексия</w:t>
      </w:r>
      <w:r w:rsidR="00DB5EB6" w:rsidRPr="00B37394">
        <w:rPr>
          <w:rFonts w:ascii="Times New Roman" w:hAnsi="Times New Roman" w:cs="Times New Roman"/>
          <w:sz w:val="24"/>
        </w:rPr>
        <w:tab/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4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Передача эмоционального состояния человеку или группе помимо собственно смыслового воздействия – это: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убеждение</w:t>
      </w:r>
      <w:r w:rsidR="00DB5EB6" w:rsidRPr="00B37394">
        <w:rPr>
          <w:rFonts w:ascii="Times New Roman" w:hAnsi="Times New Roman" w:cs="Times New Roman"/>
          <w:sz w:val="24"/>
        </w:rPr>
        <w:tab/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психическое заражение</w:t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 xml:space="preserve">в) </w:t>
      </w:r>
      <w:proofErr w:type="spellStart"/>
      <w:r w:rsidRPr="00B37394">
        <w:rPr>
          <w:rFonts w:ascii="Times New Roman" w:hAnsi="Times New Roman" w:cs="Times New Roman"/>
          <w:sz w:val="24"/>
        </w:rPr>
        <w:t>эмпатия</w:t>
      </w:r>
      <w:proofErr w:type="spellEnd"/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внушение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5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Преодоление всех без исключения барьеров общения – это соблюдение следующих условий: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понимание партнера, адекватное представление о его точке зрения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знание индивидуальных особенностей партнера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появление эмпатии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перечисленные условия необходимы для преодоления барьеров общения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6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Формы реализации делового общения: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беседа</w:t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переговоры</w:t>
      </w:r>
      <w:r w:rsidR="00DB5EB6" w:rsidRPr="00B37394">
        <w:rPr>
          <w:rFonts w:ascii="Times New Roman" w:hAnsi="Times New Roman" w:cs="Times New Roman"/>
          <w:sz w:val="24"/>
        </w:rPr>
        <w:tab/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видеоконференция</w:t>
      </w:r>
      <w:r w:rsidR="00DB5EB6" w:rsidRPr="00B37394">
        <w:rPr>
          <w:rFonts w:ascii="Times New Roman" w:hAnsi="Times New Roman" w:cs="Times New Roman"/>
          <w:sz w:val="24"/>
        </w:rPr>
        <w:tab/>
      </w:r>
      <w:r w:rsidR="00DB5EB6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7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Процесс обмена противоположными мнениями, выяснения и сопоставления разных точек зрения для нахождения истинного знания и решения проблемы: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конфликт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диспут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беседа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монолог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8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Желание и умение выразить свою точку зрения и учесть позиции других – это … общение: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примитивное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ролевое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открытое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 xml:space="preserve">г) </w:t>
      </w:r>
      <w:proofErr w:type="spellStart"/>
      <w:r w:rsidRPr="00B37394">
        <w:rPr>
          <w:rFonts w:ascii="Times New Roman" w:hAnsi="Times New Roman" w:cs="Times New Roman"/>
          <w:sz w:val="24"/>
        </w:rPr>
        <w:t>манипулятивное</w:t>
      </w:r>
      <w:proofErr w:type="spellEnd"/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9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Через какое время у незнакомых людей формируется первое впечатление друг о друге: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40-50 секунд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20-30 секунд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10-20 секунд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правильного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10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Эффективность общения - целесообразное использование приемов общения, которые позволяют в конкретной ситуации: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устанавливать личные контакты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устанавливать положительные взаимоотношения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развивать взаимопонимание с партнёром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11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Процесс и результат изменения одним субъектом поведения, психики другого субъекта, это: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диалоговое влияние</w:t>
      </w:r>
      <w:r w:rsidR="009E29A4" w:rsidRPr="00B37394">
        <w:rPr>
          <w:rFonts w:ascii="Times New Roman" w:hAnsi="Times New Roman" w:cs="Times New Roman"/>
          <w:sz w:val="24"/>
        </w:rPr>
        <w:t xml:space="preserve">    </w:t>
      </w:r>
      <w:r w:rsidRPr="00B37394">
        <w:rPr>
          <w:rFonts w:ascii="Times New Roman" w:hAnsi="Times New Roman" w:cs="Times New Roman"/>
          <w:sz w:val="24"/>
        </w:rPr>
        <w:t>б) психологическое влияние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 xml:space="preserve">в) </w:t>
      </w:r>
      <w:proofErr w:type="spellStart"/>
      <w:r w:rsidRPr="00B37394">
        <w:rPr>
          <w:rFonts w:ascii="Times New Roman" w:hAnsi="Times New Roman" w:cs="Times New Roman"/>
          <w:sz w:val="24"/>
        </w:rPr>
        <w:t>эмпатия</w:t>
      </w:r>
      <w:proofErr w:type="spellEnd"/>
      <w:r w:rsidR="009E29A4" w:rsidRPr="00B37394">
        <w:rPr>
          <w:rFonts w:ascii="Times New Roman" w:hAnsi="Times New Roman" w:cs="Times New Roman"/>
          <w:sz w:val="24"/>
        </w:rPr>
        <w:t xml:space="preserve">   </w:t>
      </w:r>
      <w:r w:rsidRPr="00B37394">
        <w:rPr>
          <w:rFonts w:ascii="Times New Roman" w:hAnsi="Times New Roman" w:cs="Times New Roman"/>
          <w:sz w:val="24"/>
        </w:rPr>
        <w:t>г) нет правильного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lastRenderedPageBreak/>
        <w:t>12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Обязательным условием личного влияния является общение: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добровольное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принудительное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нежелательное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правильного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13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При подготовке деловых переговоров нужно: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собрать и систематизировать свою информацию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четко определять свои интересы и интересы партнёра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выбрать наиболее оптимальный вариант переговоров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14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Интересный курс обучения, сочетающий краткие теоретические семинары и практическую отработку навыков за короткий срок: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рефлексия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общение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тренинг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убеждение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15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Мимика это: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движение рук ладони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совокупность движения глаз и лица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человек выступающий в роли посредника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совокупность выразительных движений головы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16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Система знаков и способов их соединения, которая служит орудием выражения мыслей, чувств и волеизъявлений людей и явлений важнейшим средством человеческого общения это: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чтение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говорение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язык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письмо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17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Специфический метод устного получения сведений от испытуемого путём ведения с ним тематически направленного разговора: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наблюдения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беседа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измерения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эксперимент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18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Перцептивная сторона общения включает в себя …: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  <w:u w:val="single"/>
        </w:rPr>
        <w:t>а</w:t>
      </w:r>
      <w:r w:rsidRPr="00B37394">
        <w:rPr>
          <w:rFonts w:ascii="Times New Roman" w:hAnsi="Times New Roman" w:cs="Times New Roman"/>
          <w:sz w:val="24"/>
        </w:rPr>
        <w:t>) демонстрацию креативного поведения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б) процесс формирования образа другого человека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в) проявление тревожности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19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.К механизмам психологического влияния относят: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информирование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убеждение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метод примера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ответы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20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Какая улыбка свидетельствует об искренней радости: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37394">
        <w:rPr>
          <w:rFonts w:ascii="Times New Roman" w:hAnsi="Times New Roman" w:cs="Times New Roman"/>
          <w:sz w:val="24"/>
        </w:rPr>
        <w:t>а )</w:t>
      </w:r>
      <w:proofErr w:type="gramEnd"/>
      <w:r w:rsidRPr="00B37394">
        <w:rPr>
          <w:rFonts w:ascii="Times New Roman" w:hAnsi="Times New Roman" w:cs="Times New Roman"/>
          <w:sz w:val="24"/>
        </w:rPr>
        <w:t xml:space="preserve"> расслабленная улыбка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 ) смущённая улыбка</w:t>
      </w:r>
      <w:r w:rsidR="009E29A4" w:rsidRPr="00B37394">
        <w:rPr>
          <w:rFonts w:ascii="Times New Roman" w:hAnsi="Times New Roman" w:cs="Times New Roman"/>
          <w:sz w:val="24"/>
        </w:rPr>
        <w:tab/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 ) усмешка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21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Жест закрытости проявляется обычно в позиции: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37394">
        <w:rPr>
          <w:rFonts w:ascii="Times New Roman" w:hAnsi="Times New Roman" w:cs="Times New Roman"/>
          <w:sz w:val="24"/>
        </w:rPr>
        <w:t>а )</w:t>
      </w:r>
      <w:proofErr w:type="gramEnd"/>
      <w:r w:rsidRPr="00B37394">
        <w:rPr>
          <w:rFonts w:ascii="Times New Roman" w:hAnsi="Times New Roman" w:cs="Times New Roman"/>
          <w:sz w:val="24"/>
        </w:rPr>
        <w:t xml:space="preserve"> руки, скрещённой на груди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37394">
        <w:rPr>
          <w:rFonts w:ascii="Times New Roman" w:hAnsi="Times New Roman" w:cs="Times New Roman"/>
          <w:sz w:val="24"/>
        </w:rPr>
        <w:t>б )</w:t>
      </w:r>
      <w:proofErr w:type="gramEnd"/>
      <w:r w:rsidRPr="00B37394">
        <w:rPr>
          <w:rFonts w:ascii="Times New Roman" w:hAnsi="Times New Roman" w:cs="Times New Roman"/>
          <w:sz w:val="24"/>
        </w:rPr>
        <w:t xml:space="preserve"> руки на бёдрах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37394">
        <w:rPr>
          <w:rFonts w:ascii="Times New Roman" w:hAnsi="Times New Roman" w:cs="Times New Roman"/>
          <w:sz w:val="24"/>
        </w:rPr>
        <w:t>в )</w:t>
      </w:r>
      <w:proofErr w:type="gramEnd"/>
      <w:r w:rsidRPr="00B37394">
        <w:rPr>
          <w:rFonts w:ascii="Times New Roman" w:hAnsi="Times New Roman" w:cs="Times New Roman"/>
          <w:sz w:val="24"/>
        </w:rPr>
        <w:t xml:space="preserve"> рука, поддерживающая подбородок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22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Персональное расстояние в общении (межличностное):</w:t>
      </w:r>
    </w:p>
    <w:p w:rsidR="002B2E8F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от 400 до 750 с</w:t>
      </w:r>
      <w:r w:rsidR="009E29A4" w:rsidRPr="00B37394">
        <w:rPr>
          <w:rFonts w:ascii="Times New Roman" w:hAnsi="Times New Roman" w:cs="Times New Roman"/>
          <w:sz w:val="24"/>
        </w:rPr>
        <w:t>м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до 45 см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от 45 до 120 см</w:t>
      </w:r>
      <w:r w:rsidR="009E29A4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от 120-180 см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2E8F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23</w:t>
      </w:r>
      <w:r w:rsidR="002B2E8F" w:rsidRPr="00B37394">
        <w:rPr>
          <w:rFonts w:ascii="Times New Roman" w:hAnsi="Times New Roman" w:cs="Times New Roman"/>
          <w:b/>
          <w:bCs/>
          <w:sz w:val="24"/>
        </w:rPr>
        <w:t>. Причины конфликта могут быть:</w:t>
      </w:r>
    </w:p>
    <w:p w:rsidR="008D0B25" w:rsidRPr="00B37394" w:rsidRDefault="002B2E8F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внешние</w:t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внутренние</w:t>
      </w:r>
      <w:r w:rsidR="00003AFB" w:rsidRPr="00B37394">
        <w:rPr>
          <w:rFonts w:ascii="Times New Roman" w:hAnsi="Times New Roman" w:cs="Times New Roman"/>
          <w:sz w:val="24"/>
        </w:rPr>
        <w:tab/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социально-психологические</w:t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все варианты верны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376B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lastRenderedPageBreak/>
        <w:t>24</w:t>
      </w:r>
      <w:r w:rsidR="0005376B" w:rsidRPr="00B37394">
        <w:rPr>
          <w:rFonts w:ascii="Times New Roman" w:hAnsi="Times New Roman" w:cs="Times New Roman"/>
          <w:b/>
          <w:bCs/>
          <w:sz w:val="24"/>
        </w:rPr>
        <w:t>. Неполная посадка на стуле, при которой туловище наклонено вперед, руки опираются на колени, а ноги – на пол, так что одна нога выступает чуть- чуть вперед, оставляя другую позади, характеризует позу:</w:t>
      </w:r>
    </w:p>
    <w:p w:rsidR="0005376B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открытости</w:t>
      </w:r>
      <w:r w:rsidR="00003AFB" w:rsidRPr="00B37394">
        <w:rPr>
          <w:rFonts w:ascii="Times New Roman" w:hAnsi="Times New Roman" w:cs="Times New Roman"/>
          <w:sz w:val="24"/>
        </w:rPr>
        <w:tab/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готовности</w:t>
      </w:r>
      <w:r w:rsidR="00003AFB" w:rsidRPr="00B37394">
        <w:rPr>
          <w:rFonts w:ascii="Times New Roman" w:hAnsi="Times New Roman" w:cs="Times New Roman"/>
          <w:sz w:val="24"/>
        </w:rPr>
        <w:tab/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защиты</w:t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003AFB" w:rsidRPr="00B37394" w:rsidRDefault="00003AF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376B" w:rsidRPr="00B37394" w:rsidRDefault="00ED6362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b/>
          <w:bCs/>
          <w:sz w:val="24"/>
        </w:rPr>
        <w:t>25</w:t>
      </w:r>
      <w:r w:rsidR="0005376B" w:rsidRPr="00B37394">
        <w:rPr>
          <w:rFonts w:ascii="Times New Roman" w:hAnsi="Times New Roman" w:cs="Times New Roman"/>
          <w:b/>
          <w:bCs/>
          <w:sz w:val="24"/>
        </w:rPr>
        <w:t>. Техника активного слушания:</w:t>
      </w:r>
    </w:p>
    <w:p w:rsidR="008D0B25" w:rsidRPr="00B37394" w:rsidRDefault="0005376B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7394">
        <w:rPr>
          <w:rFonts w:ascii="Times New Roman" w:hAnsi="Times New Roman" w:cs="Times New Roman"/>
          <w:sz w:val="24"/>
        </w:rPr>
        <w:t>а) уточнения</w:t>
      </w:r>
      <w:r w:rsidR="00003AFB" w:rsidRPr="00B37394">
        <w:rPr>
          <w:rFonts w:ascii="Times New Roman" w:hAnsi="Times New Roman" w:cs="Times New Roman"/>
          <w:sz w:val="24"/>
        </w:rPr>
        <w:tab/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б) диалог</w:t>
      </w:r>
      <w:r w:rsidR="00003AFB" w:rsidRPr="00B37394">
        <w:rPr>
          <w:rFonts w:ascii="Times New Roman" w:hAnsi="Times New Roman" w:cs="Times New Roman"/>
          <w:sz w:val="24"/>
        </w:rPr>
        <w:tab/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в) мо</w:t>
      </w:r>
      <w:bookmarkStart w:id="0" w:name="_GoBack"/>
      <w:bookmarkEnd w:id="0"/>
      <w:r w:rsidRPr="00B37394">
        <w:rPr>
          <w:rFonts w:ascii="Times New Roman" w:hAnsi="Times New Roman" w:cs="Times New Roman"/>
          <w:sz w:val="24"/>
        </w:rPr>
        <w:t>лчание</w:t>
      </w:r>
      <w:r w:rsidR="00003AFB" w:rsidRPr="00B37394">
        <w:rPr>
          <w:rFonts w:ascii="Times New Roman" w:hAnsi="Times New Roman" w:cs="Times New Roman"/>
          <w:sz w:val="24"/>
        </w:rPr>
        <w:tab/>
      </w:r>
      <w:r w:rsidRPr="00B37394">
        <w:rPr>
          <w:rFonts w:ascii="Times New Roman" w:hAnsi="Times New Roman" w:cs="Times New Roman"/>
          <w:sz w:val="24"/>
        </w:rPr>
        <w:t>г) нет верного ответа</w:t>
      </w:r>
    </w:p>
    <w:p w:rsidR="005735E0" w:rsidRPr="00B37394" w:rsidRDefault="005735E0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735E0" w:rsidRPr="00B37394" w:rsidRDefault="005735E0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735E0" w:rsidRPr="00B37394" w:rsidRDefault="005735E0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2E4C" w:rsidRPr="00B37394" w:rsidRDefault="00D02E4C" w:rsidP="00003A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02E4C" w:rsidRPr="00B37394" w:rsidRDefault="00D02E4C" w:rsidP="00003A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02E4C" w:rsidRPr="00B37394" w:rsidRDefault="00D02E4C" w:rsidP="00003A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02E4C" w:rsidRPr="00B37394" w:rsidRDefault="00D02E4C" w:rsidP="00003A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735E0" w:rsidRPr="00B37394" w:rsidRDefault="005735E0" w:rsidP="00003A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5735E0" w:rsidRPr="00B37394" w:rsidSect="00D02E4C">
      <w:pgSz w:w="11906" w:h="16838"/>
      <w:pgMar w:top="567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33202"/>
    <w:multiLevelType w:val="hybridMultilevel"/>
    <w:tmpl w:val="2102B97A"/>
    <w:lvl w:ilvl="0" w:tplc="EE1C4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40DF4"/>
    <w:multiLevelType w:val="hybridMultilevel"/>
    <w:tmpl w:val="8D684688"/>
    <w:lvl w:ilvl="0" w:tplc="A644FE0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D4B35"/>
    <w:multiLevelType w:val="hybridMultilevel"/>
    <w:tmpl w:val="5B5E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C1016"/>
    <w:multiLevelType w:val="hybridMultilevel"/>
    <w:tmpl w:val="28C0A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56673"/>
    <w:multiLevelType w:val="hybridMultilevel"/>
    <w:tmpl w:val="A3FA285E"/>
    <w:lvl w:ilvl="0" w:tplc="A8041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6797A"/>
    <w:multiLevelType w:val="hybridMultilevel"/>
    <w:tmpl w:val="2108BAAE"/>
    <w:lvl w:ilvl="0" w:tplc="3A3A26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B25"/>
    <w:rsid w:val="00003AFB"/>
    <w:rsid w:val="00017158"/>
    <w:rsid w:val="0005376B"/>
    <w:rsid w:val="001E47DD"/>
    <w:rsid w:val="002B2E8F"/>
    <w:rsid w:val="003C70A5"/>
    <w:rsid w:val="003E1628"/>
    <w:rsid w:val="00427561"/>
    <w:rsid w:val="005735E0"/>
    <w:rsid w:val="008D0B25"/>
    <w:rsid w:val="009E29A4"/>
    <w:rsid w:val="00AF026E"/>
    <w:rsid w:val="00B37394"/>
    <w:rsid w:val="00BE0EC2"/>
    <w:rsid w:val="00CB3A02"/>
    <w:rsid w:val="00D02E4C"/>
    <w:rsid w:val="00D614A8"/>
    <w:rsid w:val="00DB5EB6"/>
    <w:rsid w:val="00ED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E33E-747A-46E1-A55E-D7DF7317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5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FB"/>
    <w:pPr>
      <w:ind w:left="720"/>
      <w:contextualSpacing/>
    </w:pPr>
  </w:style>
  <w:style w:type="table" w:styleId="a4">
    <w:name w:val="Table Grid"/>
    <w:basedOn w:val="a1"/>
    <w:uiPriority w:val="39"/>
    <w:rsid w:val="00573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руднев</dc:creator>
  <cp:keywords/>
  <dc:description/>
  <cp:lastModifiedBy>user1</cp:lastModifiedBy>
  <cp:revision>14</cp:revision>
  <cp:lastPrinted>2017-05-17T05:15:00Z</cp:lastPrinted>
  <dcterms:created xsi:type="dcterms:W3CDTF">2017-05-16T15:35:00Z</dcterms:created>
  <dcterms:modified xsi:type="dcterms:W3CDTF">2020-04-09T07:10:00Z</dcterms:modified>
</cp:coreProperties>
</file>