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5705B" w14:textId="77777777" w:rsidR="00194892" w:rsidRDefault="00194892" w:rsidP="00194892">
      <w:pPr>
        <w:spacing w:after="0"/>
        <w:ind w:firstLine="709"/>
        <w:jc w:val="both"/>
      </w:pPr>
    </w:p>
    <w:p w14:paraId="784D8349" w14:textId="77777777" w:rsidR="00194892" w:rsidRDefault="00194892" w:rsidP="00194892">
      <w:pPr>
        <w:spacing w:after="0"/>
        <w:ind w:firstLine="709"/>
        <w:jc w:val="both"/>
      </w:pPr>
      <w:r>
        <w:t>Традиции В.А. Курочкина в творчестве В.С. Маканина</w:t>
      </w:r>
    </w:p>
    <w:p w14:paraId="6916B818" w14:textId="77777777" w:rsidR="00194892" w:rsidRDefault="00194892" w:rsidP="00194892">
      <w:pPr>
        <w:spacing w:after="0"/>
        <w:ind w:firstLine="709"/>
        <w:jc w:val="both"/>
      </w:pPr>
    </w:p>
    <w:p w14:paraId="5F443CA2" w14:textId="7752A929" w:rsidR="00AE4D34" w:rsidRDefault="00AE4D34" w:rsidP="00AE4D34">
      <w:pPr>
        <w:spacing w:after="0"/>
        <w:ind w:firstLine="709"/>
        <w:jc w:val="both"/>
      </w:pPr>
      <w:r>
        <w:t xml:space="preserve">В рамках раздела «Современная литературная ситуация» предлагается изучение творчества В.С. Маканина, в частности, его рассказа «Кавказский пленный».  Уроки по анализу этого произведения можно построить, обращаясь к опыту анализа произведений представителя лейтенантской прозы В.А. Курочкина. </w:t>
      </w:r>
    </w:p>
    <w:p w14:paraId="57D70112" w14:textId="35D37FC8" w:rsidR="00194892" w:rsidRDefault="00194892" w:rsidP="00194892">
      <w:pPr>
        <w:spacing w:after="0"/>
        <w:ind w:firstLine="709"/>
        <w:jc w:val="both"/>
      </w:pPr>
      <w:r>
        <w:t xml:space="preserve">Как и для Курочкина, для </w:t>
      </w:r>
      <w:proofErr w:type="gramStart"/>
      <w:r w:rsidR="00AE4D34">
        <w:t xml:space="preserve">Маканина </w:t>
      </w:r>
      <w:r>
        <w:t xml:space="preserve"> характерно</w:t>
      </w:r>
      <w:proofErr w:type="gramEnd"/>
      <w:r>
        <w:t xml:space="preserve"> совмещение эпического и лирического планов произведений, использование пуанта в построении сюжета. В новелле В. </w:t>
      </w:r>
      <w:proofErr w:type="gramStart"/>
      <w:r>
        <w:t>Маканина  «</w:t>
      </w:r>
      <w:proofErr w:type="gramEnd"/>
      <w:r>
        <w:t xml:space="preserve">Кавказский пленный» эпический план сочетается с лирическим, обогащающим содержание произведения. </w:t>
      </w:r>
    </w:p>
    <w:p w14:paraId="6E50F0CB" w14:textId="77777777" w:rsidR="00194892" w:rsidRDefault="00194892" w:rsidP="00194892">
      <w:pPr>
        <w:spacing w:after="0"/>
        <w:ind w:firstLine="709"/>
        <w:jc w:val="both"/>
      </w:pPr>
      <w:r>
        <w:t xml:space="preserve">Действие происходит на Кавказе в период Чеченской войны. Главные герои, солдаты </w:t>
      </w:r>
      <w:proofErr w:type="spellStart"/>
      <w:r>
        <w:t>Рубахин</w:t>
      </w:r>
      <w:proofErr w:type="spellEnd"/>
      <w:r>
        <w:t xml:space="preserve"> и Вовка-стрелок, приходят к подполковнику Гурову за подмогой: боевики устроили засаду, не дают проехать нашим грузовикам. Подкрепления солдаты не получают и решают захватить в плен чеченца, чтобы обменять его на разрешение свободного проезда. </w:t>
      </w:r>
      <w:proofErr w:type="spellStart"/>
      <w:r>
        <w:t>Рубахину</w:t>
      </w:r>
      <w:proofErr w:type="spellEnd"/>
      <w:r>
        <w:t xml:space="preserve"> удалось захватить молодого боевика в плен, но по пути к своим солдаты неожиданно натыкаются на вражеские отряды. Оказавшись в опасности, </w:t>
      </w:r>
      <w:proofErr w:type="spellStart"/>
      <w:r>
        <w:t>Рубахин</w:t>
      </w:r>
      <w:proofErr w:type="spellEnd"/>
      <w:r>
        <w:t xml:space="preserve"> убивает паренька.  Этот эпизод можно характеризовать как неожиданную развязку действия, или пуант. Пуант использует в построении сюжета и В.А. Курочкин и в повести «На войне как на войне», когда Саня, только что совершивший подвиг и узнавшей о высокой награде, погибает от залетевшего в приоткрытый люк самоходки шального осколка. Можно </w:t>
      </w:r>
      <w:proofErr w:type="gramStart"/>
      <w:r>
        <w:t>привести  примеры</w:t>
      </w:r>
      <w:proofErr w:type="gramEnd"/>
      <w:r>
        <w:t xml:space="preserve"> пуантов и из </w:t>
      </w:r>
      <w:proofErr w:type="gramStart"/>
      <w:r>
        <w:t>эпизодов  повести</w:t>
      </w:r>
      <w:proofErr w:type="gramEnd"/>
      <w:r>
        <w:t xml:space="preserve"> «Железный дождь», рассказывающих о чудесном спасении Богдана </w:t>
      </w:r>
      <w:proofErr w:type="spellStart"/>
      <w:r>
        <w:t>Сократилина</w:t>
      </w:r>
      <w:proofErr w:type="spellEnd"/>
      <w:r>
        <w:t>.</w:t>
      </w:r>
    </w:p>
    <w:p w14:paraId="3232931C" w14:textId="74C11E92" w:rsidR="00194892" w:rsidRDefault="00194892" w:rsidP="00194892">
      <w:pPr>
        <w:spacing w:after="0"/>
        <w:ind w:firstLine="709"/>
        <w:jc w:val="both"/>
      </w:pPr>
      <w:r>
        <w:t xml:space="preserve">Лирический сюжет у В.С. Маканина переплетается с эпическим и движется благодаря   </w:t>
      </w:r>
      <w:proofErr w:type="gramStart"/>
      <w:r>
        <w:t>развитию  внутреннего</w:t>
      </w:r>
      <w:proofErr w:type="gramEnd"/>
      <w:r>
        <w:t xml:space="preserve"> конфликта. </w:t>
      </w:r>
      <w:proofErr w:type="spellStart"/>
      <w:proofErr w:type="gramStart"/>
      <w:r>
        <w:t>Рубахин</w:t>
      </w:r>
      <w:proofErr w:type="spellEnd"/>
      <w:r>
        <w:t xml:space="preserve">  тонко</w:t>
      </w:r>
      <w:proofErr w:type="gramEnd"/>
      <w:r>
        <w:t xml:space="preserve"> </w:t>
      </w:r>
      <w:proofErr w:type="gramStart"/>
      <w:r>
        <w:t>чувствует  контраст</w:t>
      </w:r>
      <w:proofErr w:type="gramEnd"/>
      <w:r>
        <w:t xml:space="preserve"> между красотой гармоничного мира природы и дисгармонией чудовищных, </w:t>
      </w:r>
      <w:proofErr w:type="gramStart"/>
      <w:r>
        <w:t>враждебных  отношений</w:t>
      </w:r>
      <w:proofErr w:type="gramEnd"/>
      <w:r>
        <w:t xml:space="preserve"> среди людей. Он добрый </w:t>
      </w:r>
      <w:proofErr w:type="gramStart"/>
      <w:r>
        <w:t>человек,  жалеет</w:t>
      </w:r>
      <w:proofErr w:type="gramEnd"/>
      <w:r>
        <w:t xml:space="preserve"> погибшего </w:t>
      </w:r>
      <w:proofErr w:type="spellStart"/>
      <w:r>
        <w:t>Бояркова</w:t>
      </w:r>
      <w:proofErr w:type="spellEnd"/>
      <w:r>
        <w:t xml:space="preserve">, гуманно относится к пленному. Переносит его на руках через горную речку, так как у паренька повреждена нога, развязывает руки, отдает свои теплые носки, успокаивает его, объясняет, что тому не грозит гибель. В его душе рождаются добрые, </w:t>
      </w:r>
      <w:proofErr w:type="gramStart"/>
      <w:r>
        <w:t>дружеские  чувства</w:t>
      </w:r>
      <w:proofErr w:type="gramEnd"/>
      <w:r>
        <w:t xml:space="preserve"> по отношению к юному чеченцу. Автор при помощи скупых деталей передает переживания </w:t>
      </w:r>
      <w:proofErr w:type="spellStart"/>
      <w:r>
        <w:t>Рубахина</w:t>
      </w:r>
      <w:proofErr w:type="spellEnd"/>
      <w:r>
        <w:t xml:space="preserve"> после того, как ему пришлось убить пленника: «</w:t>
      </w:r>
      <w:proofErr w:type="spellStart"/>
      <w:r>
        <w:t>Рубахин</w:t>
      </w:r>
      <w:proofErr w:type="spellEnd"/>
      <w:r>
        <w:t xml:space="preserve"> спросил воды, он долго пил из ведра, проливая прямо на гимнастерку, на грудь, потом слепо шагнул в сторону и, не </w:t>
      </w:r>
      <w:proofErr w:type="gramStart"/>
      <w:r>
        <w:t>выбирая</w:t>
      </w:r>
      <w:proofErr w:type="gramEnd"/>
      <w:r>
        <w:t xml:space="preserve"> где, свалился в кустах спать… В мятую траву он ушел головой по самые уши, не слыша, что там выговаривает старшина…» </w:t>
      </w:r>
    </w:p>
    <w:p w14:paraId="59425A49" w14:textId="77777777" w:rsidR="00194892" w:rsidRDefault="00194892" w:rsidP="00194892">
      <w:pPr>
        <w:spacing w:after="0"/>
        <w:ind w:firstLine="709"/>
        <w:jc w:val="both"/>
      </w:pPr>
      <w:r>
        <w:t>События военной операции вызывают глубокие переживания героя, способствующие воплощению авторской позиции.</w:t>
      </w:r>
    </w:p>
    <w:p w14:paraId="618E7670" w14:textId="77777777" w:rsidR="00194892" w:rsidRDefault="00194892" w:rsidP="00194892">
      <w:pPr>
        <w:spacing w:after="0"/>
        <w:ind w:firstLine="709"/>
        <w:jc w:val="both"/>
      </w:pPr>
      <w:r>
        <w:t xml:space="preserve">Еще одной особенностью произведений В.С. Маканина, роднящих его тексты с повестями В.А. Курочкина, является метафоричность теста.  </w:t>
      </w:r>
      <w:proofErr w:type="gramStart"/>
      <w:r>
        <w:t>Метафоричен  рассказ</w:t>
      </w:r>
      <w:proofErr w:type="gramEnd"/>
      <w:r>
        <w:t xml:space="preserve"> В.А. Курочкина «Неравный бой», в котором полчища </w:t>
      </w:r>
      <w:r>
        <w:lastRenderedPageBreak/>
        <w:t xml:space="preserve">фашистов сравниваются с темной вражьей силой из русских народных сказок. Множество метафорических образов содержат и другие </w:t>
      </w:r>
      <w:proofErr w:type="gramStart"/>
      <w:r>
        <w:t>произведения,  метафорой</w:t>
      </w:r>
      <w:proofErr w:type="gramEnd"/>
      <w:r>
        <w:t xml:space="preserve"> является название повести Курочкина «Железный дождь». </w:t>
      </w:r>
    </w:p>
    <w:p w14:paraId="31629150" w14:textId="77777777" w:rsidR="00194892" w:rsidRDefault="00194892" w:rsidP="00194892">
      <w:pPr>
        <w:spacing w:after="0"/>
        <w:ind w:firstLine="709"/>
        <w:jc w:val="both"/>
      </w:pPr>
      <w:r>
        <w:t xml:space="preserve">Текст Маканина также метафоричен. В рассказе воплощается философская идея вечной красоты, которая должна, по мнению автора, спасти мир. В произведении можно увидеть аллюзии с текстами А.С. Пушкина, М.Ю. Лермонтова, Л.Н. Толстого, Ф.М. Достоевского, рассуждающих о красоте мира природы и человека, гармонии или дисгармонии этих миров. </w:t>
      </w:r>
    </w:p>
    <w:p w14:paraId="2D6D6FBF" w14:textId="77777777" w:rsidR="00194892" w:rsidRDefault="00194892" w:rsidP="00194892">
      <w:pPr>
        <w:spacing w:after="0"/>
        <w:ind w:firstLine="709"/>
        <w:jc w:val="both"/>
      </w:pPr>
      <w:r>
        <w:t xml:space="preserve">Война у Маканина, так же, как и Курочкина, изображается «без прикрас». Маканин рисует суровые будни солдатской военной службы: постоянный риск быть убитым или раненым, ночевать под отрытым небом, выполнять приказ, невзирая на смертельную усталость, недосыпание, голод…  Маканин натуралистически описывает погибшего </w:t>
      </w:r>
      <w:proofErr w:type="spellStart"/>
      <w:r>
        <w:t>Бояркова</w:t>
      </w:r>
      <w:proofErr w:type="spellEnd"/>
      <w:r>
        <w:t>, находящихся в засаде боевиков.</w:t>
      </w:r>
    </w:p>
    <w:p w14:paraId="5A64C961" w14:textId="44394F58" w:rsidR="00194892" w:rsidRDefault="00194892" w:rsidP="00194892">
      <w:pPr>
        <w:spacing w:after="0"/>
        <w:ind w:firstLine="709"/>
        <w:jc w:val="both"/>
      </w:pPr>
      <w:r>
        <w:t xml:space="preserve">Использует Маканин и средства сатиры при изображении военного начальства. Так для подполковника Гурова война в Чечне – </w:t>
      </w:r>
      <w:proofErr w:type="gramStart"/>
      <w:r>
        <w:t>это  возможность</w:t>
      </w:r>
      <w:proofErr w:type="gramEnd"/>
      <w:r>
        <w:t xml:space="preserve"> обогащения и продвижения по службе. Богатый дом с открытой верандой, хозяйственными постройками автор иронически называет «</w:t>
      </w:r>
      <w:proofErr w:type="spellStart"/>
      <w:r>
        <w:t>подполковничьей</w:t>
      </w:r>
      <w:proofErr w:type="spellEnd"/>
      <w:r>
        <w:t xml:space="preserve"> усадьбой». Сатирические </w:t>
      </w:r>
      <w:proofErr w:type="gramStart"/>
      <w:r>
        <w:t>детали  «</w:t>
      </w:r>
      <w:proofErr w:type="gramEnd"/>
      <w:r>
        <w:t xml:space="preserve">разморенный обедом», «сонно смотрит на обоих», «резко повысил </w:t>
      </w:r>
      <w:proofErr w:type="gramStart"/>
      <w:r>
        <w:t>голос»  создают</w:t>
      </w:r>
      <w:proofErr w:type="gramEnd"/>
      <w:r>
        <w:t xml:space="preserve"> портрет маленького местного наполеона - командира, который равнодушен к проблемам своих подчиненных, бросает их на произвол судьбы. Кроме того, мы узнаем чудовищные вещи: этот наполеон не просто бессердечный лентяй, он настоящий преступник, так как занимается торговлей оружием </w:t>
      </w:r>
      <w:proofErr w:type="gramStart"/>
      <w:r>
        <w:t>-  продает</w:t>
      </w:r>
      <w:proofErr w:type="gramEnd"/>
      <w:r>
        <w:t xml:space="preserve"> боевикам, своим врагам, автоматы Калашникова и ящики патронов к ним: «Он должен накормить также и самого себя…  Обменивая оружие. Он не думает о последствиях…» </w:t>
      </w:r>
    </w:p>
    <w:p w14:paraId="678E63A8" w14:textId="77777777" w:rsidR="00194892" w:rsidRDefault="00194892" w:rsidP="00194892">
      <w:pPr>
        <w:spacing w:after="0"/>
        <w:ind w:firstLine="709"/>
        <w:jc w:val="both"/>
      </w:pPr>
      <w:r>
        <w:t xml:space="preserve">С Гуровым торгуется командир боевиков Алибек. Сделка происходит за сытным обедом на открытой </w:t>
      </w:r>
      <w:proofErr w:type="gramStart"/>
      <w:r>
        <w:t xml:space="preserve">веранде  </w:t>
      </w:r>
      <w:proofErr w:type="spellStart"/>
      <w:r>
        <w:t>подполковничьего</w:t>
      </w:r>
      <w:proofErr w:type="spellEnd"/>
      <w:proofErr w:type="gramEnd"/>
      <w:r>
        <w:t xml:space="preserve"> дома.  После традиционного чая, разморенный Алибек начинает петь песню «Подмосковные вечера» - горькой иронией окрашены строки этого эпизода…</w:t>
      </w:r>
    </w:p>
    <w:p w14:paraId="5C920091" w14:textId="77777777" w:rsidR="00194892" w:rsidRDefault="00194892" w:rsidP="00194892">
      <w:pPr>
        <w:spacing w:after="0"/>
        <w:ind w:firstLine="709"/>
        <w:jc w:val="both"/>
      </w:pPr>
      <w:r>
        <w:t xml:space="preserve">Как и Курочкин, В.С. Маканин активно использует звукопись.  Изображая ночную операцию по разоружению террористов, В. Маканин прибегает к аллитерации: «Боевики бежали сначала по двое, по </w:t>
      </w:r>
      <w:proofErr w:type="spellStart"/>
      <w:r>
        <w:t>тРое</w:t>
      </w:r>
      <w:proofErr w:type="spellEnd"/>
      <w:r>
        <w:t xml:space="preserve">, С Шумом и </w:t>
      </w:r>
      <w:proofErr w:type="spellStart"/>
      <w:r>
        <w:t>тРеСком</w:t>
      </w:r>
      <w:proofErr w:type="spellEnd"/>
      <w:r>
        <w:t xml:space="preserve"> </w:t>
      </w:r>
      <w:proofErr w:type="spellStart"/>
      <w:r>
        <w:t>пРоноСяСь</w:t>
      </w:r>
      <w:proofErr w:type="spellEnd"/>
      <w:r>
        <w:t xml:space="preserve"> по </w:t>
      </w:r>
      <w:proofErr w:type="spellStart"/>
      <w:r>
        <w:t>ЗаРоСШей</w:t>
      </w:r>
      <w:proofErr w:type="spellEnd"/>
      <w:r>
        <w:t xml:space="preserve"> </w:t>
      </w:r>
      <w:proofErr w:type="spellStart"/>
      <w:r>
        <w:t>куСтами</w:t>
      </w:r>
      <w:proofErr w:type="spellEnd"/>
      <w:r>
        <w:t xml:space="preserve"> </w:t>
      </w:r>
      <w:proofErr w:type="spellStart"/>
      <w:r>
        <w:t>СтаРинной</w:t>
      </w:r>
      <w:proofErr w:type="spellEnd"/>
      <w:r>
        <w:t xml:space="preserve"> </w:t>
      </w:r>
      <w:proofErr w:type="spellStart"/>
      <w:r>
        <w:t>тРопе</w:t>
      </w:r>
      <w:proofErr w:type="spellEnd"/>
      <w:r>
        <w:t>…</w:t>
      </w:r>
      <w:proofErr w:type="spellStart"/>
      <w:r>
        <w:t>ВСкРик</w:t>
      </w:r>
      <w:proofErr w:type="spellEnd"/>
      <w:r>
        <w:t xml:space="preserve">. </w:t>
      </w:r>
      <w:proofErr w:type="spellStart"/>
      <w:r>
        <w:t>ВоЗня</w:t>
      </w:r>
      <w:proofErr w:type="spellEnd"/>
      <w:r>
        <w:t xml:space="preserve">…и </w:t>
      </w:r>
      <w:proofErr w:type="spellStart"/>
      <w:r>
        <w:t>тиШина</w:t>
      </w:r>
      <w:proofErr w:type="spellEnd"/>
      <w:r>
        <w:t xml:space="preserve">…И вновь </w:t>
      </w:r>
      <w:proofErr w:type="spellStart"/>
      <w:r>
        <w:t>наРаСтал</w:t>
      </w:r>
      <w:proofErr w:type="spellEnd"/>
      <w:r>
        <w:t xml:space="preserve"> </w:t>
      </w:r>
      <w:proofErr w:type="spellStart"/>
      <w:r>
        <w:t>тРеск</w:t>
      </w:r>
      <w:proofErr w:type="spellEnd"/>
      <w:r>
        <w:t xml:space="preserve"> в </w:t>
      </w:r>
      <w:proofErr w:type="spellStart"/>
      <w:r>
        <w:t>куСтах</w:t>
      </w:r>
      <w:proofErr w:type="spellEnd"/>
      <w:r>
        <w:t xml:space="preserve">. </w:t>
      </w:r>
      <w:proofErr w:type="spellStart"/>
      <w:r>
        <w:t>ПРиблиЖались</w:t>
      </w:r>
      <w:proofErr w:type="spellEnd"/>
      <w:proofErr w:type="gramStart"/>
      <w:r>
        <w:t>…»[</w:t>
      </w:r>
      <w:proofErr w:type="gramEnd"/>
      <w:r>
        <w:t xml:space="preserve"> Маканин В.С. Кавказский пленный.  Проза новой России. / Сост. Е. Шубина. М.: Вагриус, 2003.  с.345] </w:t>
      </w:r>
    </w:p>
    <w:p w14:paraId="682CA107" w14:textId="65A5B371" w:rsidR="00194892" w:rsidRDefault="00194892" w:rsidP="00194892">
      <w:pPr>
        <w:spacing w:after="0"/>
        <w:ind w:firstLine="709"/>
        <w:jc w:val="both"/>
      </w:pPr>
      <w:r>
        <w:t xml:space="preserve"> Аллитерация используется и при изображении картины ночного боя: «</w:t>
      </w:r>
      <w:proofErr w:type="spellStart"/>
      <w:r>
        <w:t>Рубахин</w:t>
      </w:r>
      <w:proofErr w:type="spellEnd"/>
      <w:r>
        <w:t xml:space="preserve"> шел уже самым </w:t>
      </w:r>
      <w:proofErr w:type="spellStart"/>
      <w:r>
        <w:t>быстРым</w:t>
      </w:r>
      <w:proofErr w:type="spellEnd"/>
      <w:r>
        <w:t xml:space="preserve"> ходом…  </w:t>
      </w:r>
      <w:proofErr w:type="spellStart"/>
      <w:r>
        <w:t>СтРелял</w:t>
      </w:r>
      <w:proofErr w:type="spellEnd"/>
      <w:r>
        <w:t xml:space="preserve"> он тоже </w:t>
      </w:r>
      <w:proofErr w:type="spellStart"/>
      <w:r>
        <w:t>чеРез</w:t>
      </w:r>
      <w:proofErr w:type="spellEnd"/>
      <w:r>
        <w:t xml:space="preserve"> левое Плечо, Пули сильно не </w:t>
      </w:r>
      <w:proofErr w:type="spellStart"/>
      <w:r>
        <w:t>ДоБиРали</w:t>
      </w:r>
      <w:proofErr w:type="spellEnd"/>
      <w:r>
        <w:t xml:space="preserve">, так что </w:t>
      </w:r>
      <w:proofErr w:type="spellStart"/>
      <w:r>
        <w:t>РуБахин</w:t>
      </w:r>
      <w:proofErr w:type="spellEnd"/>
      <w:r>
        <w:t xml:space="preserve"> </w:t>
      </w:r>
      <w:proofErr w:type="spellStart"/>
      <w:r>
        <w:t>пРиклонялся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РаЗ</w:t>
      </w:r>
      <w:proofErr w:type="spellEnd"/>
      <w:r>
        <w:t xml:space="preserve">… </w:t>
      </w:r>
    </w:p>
    <w:p w14:paraId="132A6808" w14:textId="77777777" w:rsidR="00194892" w:rsidRDefault="00194892" w:rsidP="00194892">
      <w:pPr>
        <w:spacing w:after="0"/>
        <w:ind w:firstLine="709"/>
        <w:jc w:val="both"/>
      </w:pPr>
      <w:r>
        <w:t xml:space="preserve">   Кинематографичность текста – еще одна особенность прозы Курочкина, которую наследует и Маканин.</w:t>
      </w:r>
    </w:p>
    <w:p w14:paraId="5CE5B041" w14:textId="1269EA12" w:rsidR="00194892" w:rsidRDefault="00194892" w:rsidP="00194892">
      <w:pPr>
        <w:spacing w:after="0"/>
        <w:ind w:firstLine="709"/>
        <w:jc w:val="both"/>
      </w:pPr>
      <w:r>
        <w:t xml:space="preserve">В качестве примера можно привести эпизод вылазки российских солдат за пленным для обмена: «…бежали двое, но уже выпрыгнувший из кустов </w:t>
      </w:r>
      <w:proofErr w:type="spellStart"/>
      <w:r>
        <w:lastRenderedPageBreak/>
        <w:t>Рубахин</w:t>
      </w:r>
      <w:proofErr w:type="spellEnd"/>
      <w:r>
        <w:t xml:space="preserve"> упускать их права не имел. «Сто-</w:t>
      </w:r>
      <w:proofErr w:type="spellStart"/>
      <w:r>
        <w:t>оой</w:t>
      </w:r>
      <w:proofErr w:type="spellEnd"/>
      <w:r>
        <w:t>! Сто-</w:t>
      </w:r>
      <w:proofErr w:type="spellStart"/>
      <w:r>
        <w:t>оой</w:t>
      </w:r>
      <w:proofErr w:type="spellEnd"/>
      <w:r>
        <w:t>!..» Он кинулся с пугающим криком за ними… Он мчался уже метрах в шести от боевика. А первый…шел резвее его, уходил. Второго …</w:t>
      </w:r>
      <w:proofErr w:type="spellStart"/>
      <w:r>
        <w:t>Рубахин</w:t>
      </w:r>
      <w:proofErr w:type="spellEnd"/>
      <w:r>
        <w:t xml:space="preserve"> не опасался, он видел болтающийся на шее автомат, но патроны расстреляны… </w:t>
      </w:r>
      <w:proofErr w:type="spellStart"/>
      <w:r>
        <w:t>Рубахин</w:t>
      </w:r>
      <w:proofErr w:type="spellEnd"/>
      <w:r>
        <w:t xml:space="preserve"> наддал. Сзади он слышал поступь бегущего следом – </w:t>
      </w:r>
      <w:proofErr w:type="gramStart"/>
      <w:r>
        <w:t xml:space="preserve">ага,  </w:t>
      </w:r>
      <w:proofErr w:type="spellStart"/>
      <w:r>
        <w:t>Гешка</w:t>
      </w:r>
      <w:proofErr w:type="spellEnd"/>
      <w:proofErr w:type="gramEnd"/>
      <w:r>
        <w:t xml:space="preserve"> </w:t>
      </w:r>
      <w:proofErr w:type="gramStart"/>
      <w:r>
        <w:t>прикрыл!...</w:t>
      </w:r>
      <w:proofErr w:type="gramEnd"/>
      <w:r>
        <w:t xml:space="preserve">  Снова топот -</w:t>
      </w:r>
      <w:proofErr w:type="spellStart"/>
      <w:r>
        <w:t>Рубахин</w:t>
      </w:r>
      <w:proofErr w:type="spellEnd"/>
      <w:r>
        <w:t xml:space="preserve"> скакнул с тропы в сторону, к корявому дубу, где сидел пойманный. «Тихо!»- велел ему </w:t>
      </w:r>
      <w:proofErr w:type="spellStart"/>
      <w:r>
        <w:t>Рубахин</w:t>
      </w:r>
      <w:proofErr w:type="spellEnd"/>
      <w:r>
        <w:t xml:space="preserve">. В мгновение проскочили мимо них несколько удачливых и быстроногих боевиков. За ними, </w:t>
      </w:r>
      <w:proofErr w:type="spellStart"/>
      <w:r>
        <w:t>матюкаясь</w:t>
      </w:r>
      <w:proofErr w:type="spellEnd"/>
      <w:r>
        <w:t xml:space="preserve">, бежали солдаты…» </w:t>
      </w:r>
    </w:p>
    <w:p w14:paraId="72A7940A" w14:textId="77777777" w:rsidR="00194892" w:rsidRDefault="00194892" w:rsidP="00194892">
      <w:pPr>
        <w:spacing w:after="0"/>
        <w:ind w:firstLine="709"/>
        <w:jc w:val="both"/>
      </w:pPr>
      <w:r>
        <w:t xml:space="preserve">Рассказ Маканина, так же, как и военная проза Курочкина, имеет антивоенную направленность. Командир чеченских боевиков Алибек рассказывает Гурову, что люди не хотят воевать с русскими: «Старики говорят, куда русские, туда и мы – и чего мы друг в дружку стреляем». Все мечтают о мире. Главный герой </w:t>
      </w:r>
      <w:proofErr w:type="spellStart"/>
      <w:r>
        <w:t>Рубахин</w:t>
      </w:r>
      <w:proofErr w:type="spellEnd"/>
      <w:r>
        <w:t xml:space="preserve"> видит в плененном им чеченце подопечного, заботится о нем. Описание величественной красоты гор Кавказа, противопоставленной низким поступкам людей, натуралистическое изображение убитых (например, погибшего  </w:t>
      </w:r>
      <w:proofErr w:type="spellStart"/>
      <w:r>
        <w:t>Бояркова</w:t>
      </w:r>
      <w:proofErr w:type="spellEnd"/>
      <w:r>
        <w:t xml:space="preserve">), эпизод разоружения чеченцев,  напоминающий сцены охоты на людей, игра - пристрелка снайпера Вовки  - все это служит средством выражения авторской позиции: война – это преступление против человечества. </w:t>
      </w:r>
    </w:p>
    <w:p w14:paraId="575F9043" w14:textId="21E72917" w:rsidR="00F12C76" w:rsidRDefault="00194892" w:rsidP="00194892">
      <w:pPr>
        <w:spacing w:after="0"/>
        <w:ind w:firstLine="709"/>
        <w:jc w:val="both"/>
      </w:pPr>
      <w:r>
        <w:t xml:space="preserve">Таким </w:t>
      </w:r>
      <w:proofErr w:type="gramStart"/>
      <w:r>
        <w:t>образом,  слияние</w:t>
      </w:r>
      <w:proofErr w:type="gramEnd"/>
      <w:r>
        <w:t xml:space="preserve"> эпического и лирического планов, использование пуанта в построении сюжета, использование средств сатиры, многофункциональность звукописи, кинематографичность повествования, антивоенная направленность произведений роднит повести В.А. Курочкина и произведения В.С. Маканина.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92"/>
    <w:rsid w:val="00194892"/>
    <w:rsid w:val="002C112A"/>
    <w:rsid w:val="00695543"/>
    <w:rsid w:val="006C0B77"/>
    <w:rsid w:val="008242FF"/>
    <w:rsid w:val="00857C2D"/>
    <w:rsid w:val="00870751"/>
    <w:rsid w:val="009029D5"/>
    <w:rsid w:val="00922C48"/>
    <w:rsid w:val="00AE4D34"/>
    <w:rsid w:val="00AF5F06"/>
    <w:rsid w:val="00B80C0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10F5"/>
  <w15:chartTrackingRefBased/>
  <w15:docId w15:val="{E3014F8B-9888-413D-9281-2896DC45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4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8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8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8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8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8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8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8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8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8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89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489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489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489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489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489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4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8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89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48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8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8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89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489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2026-05-24T15:38:00Z</dcterms:created>
  <dcterms:modified xsi:type="dcterms:W3CDTF">2026-05-24T16:33:00Z</dcterms:modified>
</cp:coreProperties>
</file>